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2783"/>
      </w:tblGrid>
      <w:tr w:rsidR="00B9390E" w:rsidRPr="00B9390E" w:rsidTr="006B2502">
        <w:trPr>
          <w:trHeight w:val="269"/>
        </w:trPr>
        <w:tc>
          <w:tcPr>
            <w:tcW w:w="3898" w:type="dxa"/>
            <w:shd w:val="clear" w:color="auto" w:fill="F2F2F2"/>
            <w:vAlign w:val="center"/>
          </w:tcPr>
          <w:p w:rsidR="00B9390E" w:rsidRPr="00B9390E" w:rsidRDefault="0008360C" w:rsidP="00B9390E">
            <w:pPr>
              <w:spacing w:after="0"/>
              <w:jc w:val="center"/>
              <w:rPr>
                <w:rFonts w:ascii="Bariol Regular" w:hAnsi="Bariol Regular"/>
              </w:rPr>
            </w:pPr>
            <w:r>
              <w:rPr>
                <w:rFonts w:ascii="Bariol Regular" w:hAnsi="Bariol Regular"/>
              </w:rPr>
              <w:t>03.01.2020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9390E" w:rsidRPr="00B9390E" w:rsidRDefault="00B9390E" w:rsidP="006B2502">
            <w:pPr>
              <w:spacing w:after="0"/>
              <w:jc w:val="center"/>
              <w:rPr>
                <w:rFonts w:ascii="Bariol Regular" w:hAnsi="Bariol Regular"/>
                <w:b/>
              </w:rPr>
            </w:pPr>
            <w:r w:rsidRPr="00B9390E">
              <w:rPr>
                <w:rFonts w:ascii="Bariol Regular" w:hAnsi="Bariol Regular"/>
                <w:b/>
              </w:rPr>
              <w:t>SINAV PUANI</w:t>
            </w:r>
          </w:p>
        </w:tc>
      </w:tr>
      <w:tr w:rsidR="00B9390E" w:rsidRPr="00B9390E" w:rsidTr="00B9390E">
        <w:trPr>
          <w:trHeight w:val="148"/>
        </w:trPr>
        <w:tc>
          <w:tcPr>
            <w:tcW w:w="3898" w:type="dxa"/>
            <w:shd w:val="clear" w:color="auto" w:fill="auto"/>
          </w:tcPr>
          <w:p w:rsidR="00B9390E" w:rsidRPr="00B9390E" w:rsidRDefault="00B9390E" w:rsidP="00B9390E">
            <w:pPr>
              <w:spacing w:after="0"/>
              <w:rPr>
                <w:rFonts w:ascii="Bariol Regular" w:hAnsi="Bariol Regular"/>
              </w:rPr>
            </w:pPr>
            <w:r w:rsidRPr="00B9390E">
              <w:rPr>
                <w:rFonts w:ascii="Bariol Regular" w:hAnsi="Bariol Regular"/>
                <w:b/>
              </w:rPr>
              <w:t>Adı Soyadı</w:t>
            </w:r>
            <w:r w:rsidRPr="00B9390E">
              <w:rPr>
                <w:rFonts w:ascii="Bariol Regular" w:hAnsi="Bariol Regular"/>
              </w:rPr>
              <w:t>:</w:t>
            </w:r>
          </w:p>
        </w:tc>
        <w:tc>
          <w:tcPr>
            <w:tcW w:w="2783" w:type="dxa"/>
            <w:vMerge w:val="restart"/>
            <w:shd w:val="clear" w:color="auto" w:fill="auto"/>
          </w:tcPr>
          <w:p w:rsidR="00B9390E" w:rsidRPr="00B9390E" w:rsidRDefault="00B9390E" w:rsidP="00B9390E">
            <w:pPr>
              <w:jc w:val="center"/>
              <w:rPr>
                <w:rFonts w:ascii="Bariol Regular" w:hAnsi="Bariol Regular"/>
              </w:rPr>
            </w:pPr>
          </w:p>
        </w:tc>
      </w:tr>
      <w:tr w:rsidR="00B9390E" w:rsidRPr="00B9390E" w:rsidTr="00B9390E">
        <w:trPr>
          <w:trHeight w:val="177"/>
        </w:trPr>
        <w:tc>
          <w:tcPr>
            <w:tcW w:w="3898" w:type="dxa"/>
            <w:shd w:val="clear" w:color="auto" w:fill="auto"/>
          </w:tcPr>
          <w:p w:rsidR="00B9390E" w:rsidRPr="00B9390E" w:rsidRDefault="00B9390E" w:rsidP="00B9390E">
            <w:pPr>
              <w:spacing w:after="0" w:line="240" w:lineRule="auto"/>
              <w:rPr>
                <w:rFonts w:ascii="Bariol Regular" w:hAnsi="Bariol Regular"/>
              </w:rPr>
            </w:pPr>
            <w:r w:rsidRPr="00B9390E">
              <w:rPr>
                <w:rFonts w:ascii="Bariol Regular" w:hAnsi="Bariol Regular"/>
                <w:b/>
              </w:rPr>
              <w:t>Numarası</w:t>
            </w:r>
            <w:r w:rsidRPr="00B9390E">
              <w:rPr>
                <w:rFonts w:ascii="Bariol Regular" w:hAnsi="Bariol Regular"/>
              </w:rPr>
              <w:t>:</w:t>
            </w:r>
          </w:p>
        </w:tc>
        <w:tc>
          <w:tcPr>
            <w:tcW w:w="2783" w:type="dxa"/>
            <w:vMerge/>
            <w:shd w:val="clear" w:color="auto" w:fill="auto"/>
          </w:tcPr>
          <w:p w:rsidR="00B9390E" w:rsidRPr="00B9390E" w:rsidRDefault="00B9390E" w:rsidP="00B9390E">
            <w:pPr>
              <w:jc w:val="center"/>
              <w:rPr>
                <w:rFonts w:ascii="Bariol Regular" w:hAnsi="Bariol Regular"/>
              </w:rPr>
            </w:pPr>
          </w:p>
        </w:tc>
      </w:tr>
    </w:tbl>
    <w:p w:rsidR="00DD1338" w:rsidRDefault="00B9390E" w:rsidP="00DD1338">
      <w:pPr>
        <w:ind w:firstLine="708"/>
        <w:rPr>
          <w:rFonts w:ascii="Bariol Regular" w:hAnsi="Bariol Regular"/>
        </w:rPr>
      </w:pPr>
      <w:r>
        <w:rPr>
          <w:rFonts w:ascii="Bariol Regular" w:hAnsi="Bariol Regular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-46355</wp:posOffset>
                </wp:positionV>
                <wp:extent cx="2809875" cy="533400"/>
                <wp:effectExtent l="13335" t="11430" r="15240" b="762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15B4" w:rsidRPr="000F7355" w:rsidRDefault="003915B4" w:rsidP="00B9390E">
                            <w:pPr>
                              <w:rPr>
                                <w:rFonts w:ascii="TR Centurion Old" w:hAnsi="TR Centurion Old"/>
                                <w:sz w:val="24"/>
                              </w:rPr>
                            </w:pPr>
                            <w:r>
                              <w:rPr>
                                <w:rFonts w:ascii="TR Centurion Old" w:hAnsi="TR Centurion Old"/>
                                <w:sz w:val="24"/>
                              </w:rPr>
                              <w:t xml:space="preserve">Söylemek bir şey, yapmak da başka bir şeydir. </w:t>
                            </w:r>
                            <w:r>
                              <w:rPr>
                                <w:rFonts w:ascii="TR Centurion Old" w:hAnsi="TR Centurion Old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 Centurion Old" w:hAnsi="TR Centurion Old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R Centurion Old" w:hAnsi="TR Centurion Old"/>
                                <w:sz w:val="24"/>
                              </w:rPr>
                              <w:tab/>
                              <w:t xml:space="preserve">     (Montaigne)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8.4pt;margin-top:-3.65pt;width:221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" strokecolor="#f79646" strokeweight="1pt">
                <v:stroke dashstyle="dash"/>
                <v:shadow color="#868686"/>
                <v:textbox>
                  <w:txbxContent>
                    <w:p w:rsidR="003915B4" w:rsidRPr="000F7355" w:rsidRDefault="003915B4" w:rsidP="00B9390E">
                      <w:pPr>
                        <w:rPr>
                          <w:rFonts w:ascii="TR Centurion Old" w:hAnsi="TR Centurion Old"/>
                          <w:sz w:val="24"/>
                        </w:rPr>
                      </w:pPr>
                      <w:r>
                        <w:rPr>
                          <w:rFonts w:ascii="TR Centurion Old" w:hAnsi="TR Centurion Old"/>
                          <w:sz w:val="24"/>
                        </w:rPr>
                        <w:t xml:space="preserve">Söylemek bir şey, yapmak da başka bir şeydir. </w:t>
                      </w:r>
                      <w:r>
                        <w:rPr>
                          <w:rFonts w:ascii="TR Centurion Old" w:hAnsi="TR Centurion Old"/>
                          <w:sz w:val="24"/>
                        </w:rPr>
                        <w:tab/>
                      </w:r>
                      <w:r>
                        <w:rPr>
                          <w:rFonts w:ascii="TR Centurion Old" w:hAnsi="TR Centurion Old"/>
                          <w:sz w:val="24"/>
                        </w:rPr>
                        <w:tab/>
                      </w:r>
                      <w:r>
                        <w:rPr>
                          <w:rFonts w:ascii="TR Centurion Old" w:hAnsi="TR Centurion Old"/>
                          <w:sz w:val="24"/>
                        </w:rPr>
                        <w:tab/>
                        <w:t xml:space="preserve">     (Montaigne)</w:t>
                      </w:r>
                    </w:p>
                  </w:txbxContent>
                </v:textbox>
              </v:shape>
            </w:pict>
          </mc:Fallback>
        </mc:AlternateContent>
      </w:r>
    </w:p>
    <w:p w:rsidR="00B9390E" w:rsidRDefault="00B9390E" w:rsidP="00DD1338">
      <w:pPr>
        <w:ind w:firstLine="708"/>
        <w:rPr>
          <w:rFonts w:ascii="Bariol Regular" w:hAnsi="Bariol Regular"/>
        </w:rPr>
      </w:pPr>
    </w:p>
    <w:p w:rsidR="00B9390E" w:rsidRDefault="00B9390E" w:rsidP="00B9390E">
      <w:pPr>
        <w:spacing w:after="0" w:line="240" w:lineRule="auto"/>
        <w:rPr>
          <w:rFonts w:ascii="Bariol Regular" w:hAnsi="Bariol Regular"/>
        </w:rPr>
      </w:pPr>
    </w:p>
    <w:p w:rsidR="00C80524" w:rsidRDefault="006C4710" w:rsidP="00C80524">
      <w:pPr>
        <w:pBdr>
          <w:top w:val="single" w:sz="18" w:space="1" w:color="7030A0"/>
          <w:left w:val="single" w:sz="18" w:space="4" w:color="7030A0"/>
          <w:bottom w:val="single" w:sz="18" w:space="1" w:color="7030A0"/>
          <w:right w:val="single" w:sz="18" w:space="4" w:color="7030A0"/>
        </w:pBdr>
        <w:spacing w:after="0" w:line="240" w:lineRule="auto"/>
        <w:ind w:firstLine="708"/>
        <w:rPr>
          <w:rFonts w:ascii="Bariol Regular" w:hAnsi="Bariol Regular"/>
          <w:sz w:val="24"/>
        </w:rPr>
      </w:pPr>
      <w:r w:rsidRPr="006C4710">
        <w:rPr>
          <w:rFonts w:ascii="Bariol Regular" w:hAnsi="Bariol Regular"/>
          <w:sz w:val="24"/>
        </w:rPr>
        <w:t xml:space="preserve">Öğrenimden kazancımız daha iyi ve daha akıllı olmaktır. </w:t>
      </w:r>
      <w:proofErr w:type="spellStart"/>
      <w:r w:rsidRPr="006C4710">
        <w:rPr>
          <w:rFonts w:ascii="Bariol Regular" w:hAnsi="Bariol Regular"/>
          <w:sz w:val="24"/>
        </w:rPr>
        <w:t>Epiharmus</w:t>
      </w:r>
      <w:proofErr w:type="spellEnd"/>
      <w:r w:rsidRPr="006C4710">
        <w:rPr>
          <w:rFonts w:ascii="Bariol Regular" w:hAnsi="Bariol Regular"/>
          <w:sz w:val="24"/>
        </w:rPr>
        <w:t xml:space="preserve"> </w:t>
      </w:r>
      <w:r w:rsidR="00C80524">
        <w:rPr>
          <w:rFonts w:ascii="Bariol Regular" w:hAnsi="Bariol Regular"/>
          <w:sz w:val="24"/>
        </w:rPr>
        <w:t>der ki</w:t>
      </w:r>
      <w:r w:rsidR="00FB2337">
        <w:rPr>
          <w:rFonts w:ascii="Bariol Regular" w:hAnsi="Bariol Regular"/>
          <w:sz w:val="24"/>
        </w:rPr>
        <w:t>:</w:t>
      </w:r>
      <w:r w:rsidR="00C80524">
        <w:rPr>
          <w:rFonts w:ascii="Bariol Regular" w:hAnsi="Bariol Regular"/>
          <w:sz w:val="24"/>
        </w:rPr>
        <w:t xml:space="preserve"> “İnsan </w:t>
      </w:r>
      <w:r w:rsidRPr="006C4710">
        <w:rPr>
          <w:rFonts w:ascii="Bariol Regular" w:hAnsi="Bariol Regular"/>
          <w:sz w:val="24"/>
        </w:rPr>
        <w:t>düşünce ile görür ve duyar; her şeyden yararlanan</w:t>
      </w:r>
      <w:r w:rsidR="00FB2337">
        <w:rPr>
          <w:rFonts w:ascii="Bariol Regular" w:hAnsi="Bariol Regular"/>
          <w:sz w:val="24"/>
        </w:rPr>
        <w:t>,</w:t>
      </w:r>
      <w:r w:rsidRPr="006C4710">
        <w:rPr>
          <w:rFonts w:ascii="Bariol Regular" w:hAnsi="Bariol Regular"/>
          <w:sz w:val="24"/>
        </w:rPr>
        <w:t xml:space="preserve"> her şeyi düzene sokan, başa</w:t>
      </w:r>
      <w:r w:rsidR="00C80524">
        <w:rPr>
          <w:rFonts w:ascii="Bariol Regular" w:hAnsi="Bariol Regular"/>
          <w:sz w:val="24"/>
        </w:rPr>
        <w:t xml:space="preserve"> geçip yöneten düşüncedir; geri </w:t>
      </w:r>
      <w:r w:rsidRPr="006C4710">
        <w:rPr>
          <w:rFonts w:ascii="Bariol Regular" w:hAnsi="Bariol Regular"/>
          <w:sz w:val="24"/>
        </w:rPr>
        <w:t>kalan her şey kör, sağır ve cansızdır.</w:t>
      </w:r>
      <w:r w:rsidR="00C80524">
        <w:rPr>
          <w:rFonts w:ascii="Bariol Regular" w:hAnsi="Bariol Regular"/>
          <w:sz w:val="24"/>
        </w:rPr>
        <w:t>”</w:t>
      </w:r>
      <w:r w:rsidRPr="006C4710">
        <w:rPr>
          <w:rFonts w:ascii="Bariol Regular" w:hAnsi="Bariol Regular"/>
          <w:sz w:val="24"/>
        </w:rPr>
        <w:t xml:space="preserve"> Şu kesin ki çocuğa kendiliğinden bir şey ya</w:t>
      </w:r>
      <w:r w:rsidR="00C80524">
        <w:rPr>
          <w:rFonts w:ascii="Bariol Regular" w:hAnsi="Bariol Regular"/>
          <w:sz w:val="24"/>
        </w:rPr>
        <w:t xml:space="preserve">pmak özgürlüğünü vermemekle onu </w:t>
      </w:r>
      <w:r w:rsidRPr="006C4710">
        <w:rPr>
          <w:rFonts w:ascii="Bariol Regular" w:hAnsi="Bariol Regular"/>
          <w:sz w:val="24"/>
        </w:rPr>
        <w:t>korkak bir köle durumuna sokuyo</w:t>
      </w:r>
      <w:r w:rsidR="00C80524">
        <w:rPr>
          <w:rFonts w:ascii="Bariol Regular" w:hAnsi="Bariol Regular"/>
          <w:sz w:val="24"/>
        </w:rPr>
        <w:t xml:space="preserve">ruz. </w:t>
      </w:r>
      <w:proofErr w:type="spellStart"/>
      <w:r w:rsidR="00C80524">
        <w:rPr>
          <w:rFonts w:ascii="Bariol Regular" w:hAnsi="Bariol Regular"/>
          <w:sz w:val="24"/>
        </w:rPr>
        <w:t>Retorika</w:t>
      </w:r>
      <w:proofErr w:type="spellEnd"/>
      <w:r w:rsidR="00C80524">
        <w:rPr>
          <w:rFonts w:ascii="Bariol Regular" w:hAnsi="Bariol Regular"/>
          <w:sz w:val="24"/>
        </w:rPr>
        <w:t xml:space="preserve"> ve gramer üstüne </w:t>
      </w:r>
      <w:proofErr w:type="spellStart"/>
      <w:r w:rsidRPr="006C4710">
        <w:rPr>
          <w:rFonts w:ascii="Bariol Regular" w:hAnsi="Bariol Regular"/>
          <w:sz w:val="24"/>
        </w:rPr>
        <w:t>Cicero’nun</w:t>
      </w:r>
      <w:proofErr w:type="spellEnd"/>
      <w:r w:rsidRPr="006C4710">
        <w:rPr>
          <w:rFonts w:ascii="Bariol Regular" w:hAnsi="Bariol Regular"/>
          <w:sz w:val="24"/>
        </w:rPr>
        <w:t xml:space="preserve"> şu veya bu</w:t>
      </w:r>
      <w:r>
        <w:rPr>
          <w:rFonts w:ascii="Bariol Regular" w:hAnsi="Bariol Regular"/>
          <w:sz w:val="24"/>
        </w:rPr>
        <w:t xml:space="preserve"> cümlesi üstüne öğrencisinin ne </w:t>
      </w:r>
      <w:r w:rsidRPr="006C4710">
        <w:rPr>
          <w:rFonts w:ascii="Bariol Regular" w:hAnsi="Bariol Regular"/>
          <w:sz w:val="24"/>
        </w:rPr>
        <w:t>düşündüğünü kim sor</w:t>
      </w:r>
      <w:bookmarkStart w:id="0" w:name="_GoBack"/>
      <w:bookmarkEnd w:id="0"/>
      <w:r w:rsidRPr="006C4710">
        <w:rPr>
          <w:rFonts w:ascii="Bariol Regular" w:hAnsi="Bariol Regular"/>
          <w:sz w:val="24"/>
        </w:rPr>
        <w:t>muştur? Bunları Tanrı sözü gibi belle</w:t>
      </w:r>
      <w:r w:rsidR="00C80524">
        <w:rPr>
          <w:rFonts w:ascii="Bariol Regular" w:hAnsi="Bariol Regular"/>
          <w:sz w:val="24"/>
        </w:rPr>
        <w:t>ğimize basmakalıp yapıştırırlar,</w:t>
      </w:r>
      <w:r w:rsidRPr="006C4710">
        <w:rPr>
          <w:rFonts w:ascii="Bariol Regular" w:hAnsi="Bariol Regular"/>
          <w:sz w:val="24"/>
        </w:rPr>
        <w:t xml:space="preserve"> harfler ve sözcükler, anlatılan şeyin kendisi haline gelir. Ezber bilmek, bilmek değildir; belleğimize emanet edilen her şeyi saklamaktır. İnsan, kendiliğinden bildiği her şeyi ustasına bakmadan, kitaptaki yerini aramadan, istediği gibi kullanır. Tümüyle kitaptan bir bilgi ne sıkıcı bilgidir! Böyle bir b</w:t>
      </w:r>
      <w:r w:rsidR="00C80524">
        <w:rPr>
          <w:rFonts w:ascii="Bariol Regular" w:hAnsi="Bariol Regular"/>
          <w:sz w:val="24"/>
        </w:rPr>
        <w:t>ilgi bir süs olarak kullanılsın a</w:t>
      </w:r>
      <w:r w:rsidRPr="006C4710">
        <w:rPr>
          <w:rFonts w:ascii="Bariol Regular" w:hAnsi="Bariol Regular"/>
          <w:sz w:val="24"/>
        </w:rPr>
        <w:t>ma temel olarak değil. Nitekim Platon, gerçek felsefenin sağlam irade, inanç ve dürüstlük, amaçları başka olan öteki bilimlerinse yalnızca süs olduğunu söyler.</w:t>
      </w:r>
    </w:p>
    <w:p w:rsidR="00DD1338" w:rsidRPr="006C4710" w:rsidRDefault="00DD1338" w:rsidP="006C4710">
      <w:pPr>
        <w:spacing w:after="0" w:line="240" w:lineRule="auto"/>
        <w:jc w:val="center"/>
        <w:rPr>
          <w:rFonts w:ascii="Bariol Regular" w:hAnsi="Bariol Regular"/>
          <w:sz w:val="24"/>
        </w:rPr>
      </w:pPr>
      <w:r w:rsidRPr="00DD1338">
        <w:rPr>
          <w:rFonts w:ascii="Bariol Regular" w:hAnsi="Bariol Regular"/>
          <w:b/>
          <w:sz w:val="24"/>
        </w:rPr>
        <w:t>SORULAR</w:t>
      </w: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  <w:b/>
        </w:rPr>
        <w:t>1</w:t>
      </w:r>
      <w:r w:rsidRPr="00894FF5">
        <w:rPr>
          <w:rFonts w:ascii="Bariol Regular" w:hAnsi="Bariol Regular"/>
        </w:rPr>
        <w:t>-</w:t>
      </w:r>
      <w:r w:rsidR="00C80524" w:rsidRPr="00894FF5">
        <w:rPr>
          <w:rFonts w:ascii="Bariol Regular" w:hAnsi="Bariol Regular"/>
        </w:rPr>
        <w:t>Parçaya göre ezberlemek ne demektir</w:t>
      </w:r>
      <w:r w:rsidRPr="00894FF5">
        <w:rPr>
          <w:rFonts w:ascii="Bariol Regular" w:hAnsi="Bariol Regular"/>
        </w:rPr>
        <w:t>?</w:t>
      </w:r>
      <w:r w:rsidR="00E54995" w:rsidRPr="00894FF5">
        <w:rPr>
          <w:rFonts w:ascii="Bariol Regular" w:hAnsi="Bariol Regular"/>
        </w:rPr>
        <w:t xml:space="preserve"> </w:t>
      </w:r>
      <w:r w:rsidR="00E54995" w:rsidRPr="00894FF5">
        <w:rPr>
          <w:rFonts w:ascii="Bariol Regular" w:hAnsi="Bariol Regular"/>
          <w:b/>
        </w:rPr>
        <w:t>(5 puan)</w:t>
      </w: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  <w:b/>
        </w:rPr>
        <w:t>2</w:t>
      </w:r>
      <w:r w:rsidRPr="00894FF5">
        <w:rPr>
          <w:rFonts w:ascii="Bariol Regular" w:hAnsi="Bariol Regular"/>
        </w:rPr>
        <w:t>-</w:t>
      </w:r>
      <w:r w:rsidR="006D25EE" w:rsidRPr="00894FF5">
        <w:rPr>
          <w:rFonts w:ascii="Bariol Regular" w:hAnsi="Bariol Regular"/>
        </w:rPr>
        <w:t>Parçaya göre kişilerin gerçek bilgiye sahip olmaları için neler yapılmalıdır</w:t>
      </w:r>
      <w:r w:rsidRPr="00894FF5">
        <w:rPr>
          <w:rFonts w:ascii="Bariol Regular" w:hAnsi="Bariol Regular"/>
        </w:rPr>
        <w:t>?</w:t>
      </w:r>
      <w:r w:rsidR="00E54995" w:rsidRPr="00894FF5">
        <w:rPr>
          <w:rFonts w:ascii="Bariol Regular" w:hAnsi="Bariol Regular"/>
        </w:rPr>
        <w:t xml:space="preserve"> </w:t>
      </w:r>
      <w:r w:rsidR="00E54995" w:rsidRPr="00894FF5">
        <w:rPr>
          <w:rFonts w:ascii="Bariol Regular" w:hAnsi="Bariol Regular"/>
          <w:b/>
        </w:rPr>
        <w:t>(</w:t>
      </w:r>
      <w:r w:rsidR="006D25EE" w:rsidRPr="00894FF5">
        <w:rPr>
          <w:rFonts w:ascii="Bariol Regular" w:hAnsi="Bariol Regular"/>
          <w:b/>
        </w:rPr>
        <w:t>3x</w:t>
      </w:r>
      <w:r w:rsidR="00E54995" w:rsidRPr="00894FF5">
        <w:rPr>
          <w:rFonts w:ascii="Bariol Regular" w:hAnsi="Bariol Regular"/>
          <w:b/>
        </w:rPr>
        <w:t>5</w:t>
      </w:r>
      <w:r w:rsidR="006D25EE" w:rsidRPr="00894FF5">
        <w:rPr>
          <w:rFonts w:ascii="Bariol Regular" w:hAnsi="Bariol Regular"/>
          <w:b/>
        </w:rPr>
        <w:t>=15</w:t>
      </w:r>
      <w:r w:rsidR="00E54995" w:rsidRPr="00894FF5">
        <w:rPr>
          <w:rFonts w:ascii="Bariol Regular" w:hAnsi="Bariol Regular"/>
          <w:b/>
        </w:rPr>
        <w:t xml:space="preserve"> puan)</w:t>
      </w: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</w:p>
    <w:p w:rsidR="006D25EE" w:rsidRPr="00894FF5" w:rsidRDefault="006D25EE" w:rsidP="00DD1338">
      <w:pPr>
        <w:spacing w:after="0" w:line="240" w:lineRule="auto"/>
        <w:rPr>
          <w:rFonts w:ascii="Bariol Regular" w:hAnsi="Bariol Regular"/>
        </w:rPr>
      </w:pPr>
    </w:p>
    <w:p w:rsidR="006D25EE" w:rsidRPr="00894FF5" w:rsidRDefault="006D25EE" w:rsidP="00DD1338">
      <w:pPr>
        <w:spacing w:after="0" w:line="240" w:lineRule="auto"/>
        <w:rPr>
          <w:rFonts w:ascii="Bariol Regular" w:hAnsi="Bariol Regular"/>
        </w:rPr>
      </w:pPr>
    </w:p>
    <w:p w:rsidR="006D25EE" w:rsidRPr="00894FF5" w:rsidRDefault="006D25EE" w:rsidP="00DD1338">
      <w:pPr>
        <w:spacing w:after="0" w:line="240" w:lineRule="auto"/>
        <w:rPr>
          <w:rFonts w:ascii="Bariol Regular" w:hAnsi="Bariol Regular"/>
        </w:rPr>
      </w:pPr>
    </w:p>
    <w:p w:rsidR="006D25EE" w:rsidRPr="00894FF5" w:rsidRDefault="006D25EE" w:rsidP="00DD1338">
      <w:pPr>
        <w:spacing w:after="0" w:line="240" w:lineRule="auto"/>
        <w:rPr>
          <w:rFonts w:ascii="Bariol Regular" w:hAnsi="Bariol Regular"/>
        </w:rPr>
      </w:pPr>
    </w:p>
    <w:p w:rsidR="006D25EE" w:rsidRPr="00894FF5" w:rsidRDefault="006D25EE" w:rsidP="00DD1338">
      <w:pPr>
        <w:spacing w:after="0" w:line="240" w:lineRule="auto"/>
        <w:rPr>
          <w:rFonts w:ascii="Bariol Regular" w:hAnsi="Bariol Regular"/>
        </w:rPr>
      </w:pPr>
    </w:p>
    <w:p w:rsidR="00DD1338" w:rsidRDefault="00DD1338" w:rsidP="00DD1338">
      <w:pPr>
        <w:spacing w:after="0" w:line="240" w:lineRule="auto"/>
        <w:rPr>
          <w:rFonts w:ascii="Bariol Regular" w:hAnsi="Bariol Regular"/>
        </w:rPr>
      </w:pPr>
    </w:p>
    <w:p w:rsidR="00894FF5" w:rsidRPr="00894FF5" w:rsidRDefault="00894FF5" w:rsidP="00DD1338">
      <w:pPr>
        <w:spacing w:after="0" w:line="240" w:lineRule="auto"/>
        <w:rPr>
          <w:rFonts w:ascii="Bariol Regular" w:hAnsi="Bariol Regular"/>
        </w:rPr>
      </w:pP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  <w:b/>
        </w:rPr>
        <w:t>3</w:t>
      </w:r>
      <w:r w:rsidRPr="00894FF5">
        <w:rPr>
          <w:rFonts w:ascii="Bariol Regular" w:hAnsi="Bariol Regular"/>
        </w:rPr>
        <w:t xml:space="preserve">-Metne göre </w:t>
      </w:r>
      <w:r w:rsidR="00C80524" w:rsidRPr="00894FF5">
        <w:rPr>
          <w:rFonts w:ascii="Bariol Regular" w:hAnsi="Bariol Regular"/>
        </w:rPr>
        <w:t xml:space="preserve">“İnsan düşünce ile görür ve duyar.” </w:t>
      </w:r>
      <w:r w:rsidR="006D25EE" w:rsidRPr="00894FF5">
        <w:rPr>
          <w:rFonts w:ascii="Bariol Regular" w:hAnsi="Bariol Regular"/>
        </w:rPr>
        <w:t>s</w:t>
      </w:r>
      <w:r w:rsidR="00C80524" w:rsidRPr="00894FF5">
        <w:rPr>
          <w:rFonts w:ascii="Bariol Regular" w:hAnsi="Bariol Regular"/>
        </w:rPr>
        <w:t>özü ile anlatılmak isteneni açıklayınız</w:t>
      </w:r>
      <w:r w:rsidRPr="00894FF5">
        <w:rPr>
          <w:rFonts w:ascii="Bariol Regular" w:hAnsi="Bariol Regular"/>
        </w:rPr>
        <w:t>?</w:t>
      </w:r>
      <w:r w:rsidR="0072201C" w:rsidRPr="00894FF5">
        <w:rPr>
          <w:rFonts w:ascii="Bariol Regular" w:hAnsi="Bariol Regular"/>
        </w:rPr>
        <w:t xml:space="preserve"> </w:t>
      </w:r>
      <w:r w:rsidR="00E54995" w:rsidRPr="00894FF5">
        <w:rPr>
          <w:rFonts w:ascii="Bariol Regular" w:hAnsi="Bariol Regular"/>
          <w:b/>
        </w:rPr>
        <w:t>(10 puan)</w:t>
      </w: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</w:p>
    <w:p w:rsidR="00C80524" w:rsidRPr="00894FF5" w:rsidRDefault="00C80524" w:rsidP="00DD1338">
      <w:pPr>
        <w:spacing w:after="0" w:line="240" w:lineRule="auto"/>
        <w:rPr>
          <w:rFonts w:ascii="Bariol Regular" w:hAnsi="Bariol Regular"/>
        </w:rPr>
      </w:pPr>
    </w:p>
    <w:p w:rsidR="00C80524" w:rsidRDefault="00C80524" w:rsidP="00DD1338">
      <w:pPr>
        <w:spacing w:after="0" w:line="240" w:lineRule="auto"/>
        <w:rPr>
          <w:rFonts w:ascii="Bariol Regular" w:hAnsi="Bariol Regular"/>
        </w:rPr>
      </w:pPr>
    </w:p>
    <w:p w:rsidR="00894FF5" w:rsidRDefault="00894FF5" w:rsidP="00DD1338">
      <w:pPr>
        <w:spacing w:after="0" w:line="240" w:lineRule="auto"/>
        <w:rPr>
          <w:rFonts w:ascii="Bariol Regular" w:hAnsi="Bariol Regular"/>
        </w:rPr>
      </w:pPr>
    </w:p>
    <w:p w:rsidR="00894FF5" w:rsidRDefault="00894FF5" w:rsidP="00DD1338">
      <w:pPr>
        <w:spacing w:after="0" w:line="240" w:lineRule="auto"/>
        <w:rPr>
          <w:rFonts w:ascii="Bariol Regular" w:hAnsi="Bariol Regular"/>
        </w:rPr>
      </w:pPr>
    </w:p>
    <w:p w:rsidR="00894FF5" w:rsidRPr="00894FF5" w:rsidRDefault="00894FF5" w:rsidP="00DD1338">
      <w:pPr>
        <w:spacing w:after="0" w:line="240" w:lineRule="auto"/>
        <w:rPr>
          <w:rFonts w:ascii="Bariol Regular" w:hAnsi="Bariol Regular"/>
        </w:rPr>
      </w:pPr>
    </w:p>
    <w:p w:rsidR="00DD1338" w:rsidRPr="00894FF5" w:rsidRDefault="00DD1338" w:rsidP="00DD1338">
      <w:pPr>
        <w:spacing w:after="0" w:line="240" w:lineRule="auto"/>
        <w:rPr>
          <w:rFonts w:ascii="Bariol Regular" w:hAnsi="Bariol Regular"/>
        </w:rPr>
      </w:pPr>
    </w:p>
    <w:p w:rsidR="005F71E4" w:rsidRPr="00894FF5" w:rsidRDefault="00DD1338" w:rsidP="00DD1338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  <w:b/>
        </w:rPr>
        <w:t>4</w:t>
      </w:r>
      <w:r w:rsidRPr="00894FF5">
        <w:rPr>
          <w:rFonts w:ascii="Bariol Regular" w:hAnsi="Bariol Regular"/>
        </w:rPr>
        <w:t>-</w:t>
      </w:r>
      <w:r w:rsidR="006D25EE" w:rsidRPr="00894FF5">
        <w:rPr>
          <w:rFonts w:ascii="Bariol Regular" w:hAnsi="Bariol Regular"/>
        </w:rPr>
        <w:t>Metne göre öğrenimin insana sağladığı yararlar nelerdir?</w:t>
      </w:r>
      <w:r w:rsidR="00E54995" w:rsidRPr="00894FF5">
        <w:rPr>
          <w:rFonts w:ascii="Bariol Regular" w:hAnsi="Bariol Regular"/>
        </w:rPr>
        <w:t xml:space="preserve"> </w:t>
      </w:r>
      <w:r w:rsidR="00E54995" w:rsidRPr="00894FF5">
        <w:rPr>
          <w:rFonts w:ascii="Bariol Regular" w:hAnsi="Bariol Regular"/>
          <w:b/>
        </w:rPr>
        <w:t>(</w:t>
      </w:r>
      <w:r w:rsidR="006D25EE" w:rsidRPr="00894FF5">
        <w:rPr>
          <w:rFonts w:ascii="Bariol Regular" w:hAnsi="Bariol Regular"/>
          <w:b/>
        </w:rPr>
        <w:t>5</w:t>
      </w:r>
      <w:r w:rsidR="00E54995" w:rsidRPr="00894FF5">
        <w:rPr>
          <w:rFonts w:ascii="Bariol Regular" w:hAnsi="Bariol Regular"/>
          <w:b/>
        </w:rPr>
        <w:t xml:space="preserve"> puan)</w:t>
      </w:r>
    </w:p>
    <w:p w:rsidR="002F6F9A" w:rsidRPr="00894FF5" w:rsidRDefault="002F6F9A" w:rsidP="00DD1338">
      <w:pPr>
        <w:spacing w:after="0" w:line="240" w:lineRule="auto"/>
        <w:rPr>
          <w:rFonts w:ascii="Bariol Regular" w:hAnsi="Bariol Regular"/>
        </w:rPr>
      </w:pPr>
    </w:p>
    <w:p w:rsidR="002F6F9A" w:rsidRPr="00894FF5" w:rsidRDefault="002F6F9A" w:rsidP="00DD1338">
      <w:pPr>
        <w:spacing w:after="0" w:line="240" w:lineRule="auto"/>
        <w:rPr>
          <w:rFonts w:ascii="Bariol Regular" w:hAnsi="Bariol Regular"/>
        </w:rPr>
      </w:pPr>
    </w:p>
    <w:p w:rsidR="00040856" w:rsidRPr="00894FF5" w:rsidRDefault="00040856" w:rsidP="00DD1338">
      <w:pPr>
        <w:spacing w:after="0" w:line="240" w:lineRule="auto"/>
        <w:rPr>
          <w:rFonts w:ascii="Bariol Regular" w:hAnsi="Bariol Regular"/>
        </w:rPr>
      </w:pPr>
    </w:p>
    <w:p w:rsidR="002F6F9A" w:rsidRPr="00894FF5" w:rsidRDefault="002F6F9A" w:rsidP="00DD1338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  <w:b/>
        </w:rPr>
        <w:t>5</w:t>
      </w:r>
      <w:r w:rsidRPr="00894FF5">
        <w:rPr>
          <w:rFonts w:ascii="Bariol Regular" w:hAnsi="Bariol Regular"/>
        </w:rPr>
        <w:t>-</w:t>
      </w:r>
      <w:r w:rsidR="00572C77" w:rsidRPr="00894FF5">
        <w:rPr>
          <w:rFonts w:ascii="Bariol Regular" w:hAnsi="Bariol Regular"/>
        </w:rPr>
        <w:t>Metinle ilgili ifadeleri doğruysa (D) yanlışsa (Y) yazarak işaretleyiniz.</w:t>
      </w:r>
      <w:r w:rsidR="00E54995" w:rsidRPr="00894FF5">
        <w:rPr>
          <w:rFonts w:ascii="Bariol Regular" w:hAnsi="Bariol Regular"/>
        </w:rPr>
        <w:t xml:space="preserve"> </w:t>
      </w:r>
      <w:r w:rsidR="00E54995" w:rsidRPr="00894FF5">
        <w:rPr>
          <w:rFonts w:ascii="Bariol Regular" w:hAnsi="Bariol Regular"/>
          <w:b/>
        </w:rPr>
        <w:t>(4x 2,5 = 10 puan)</w:t>
      </w:r>
    </w:p>
    <w:p w:rsidR="00572C77" w:rsidRPr="00894FF5" w:rsidRDefault="00572C77" w:rsidP="00DD1338">
      <w:pPr>
        <w:spacing w:after="0" w:line="240" w:lineRule="auto"/>
        <w:rPr>
          <w:rFonts w:ascii="Bariol Regular" w:hAnsi="Bariol Regular"/>
        </w:rPr>
      </w:pPr>
    </w:p>
    <w:p w:rsidR="00572C77" w:rsidRPr="00894FF5" w:rsidRDefault="00572C77" w:rsidP="00DD1338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 xml:space="preserve">(    ) Metnin </w:t>
      </w:r>
      <w:r w:rsidR="00FB2337" w:rsidRPr="00894FF5">
        <w:rPr>
          <w:rFonts w:ascii="Bariol Regular" w:hAnsi="Bariol Regular"/>
        </w:rPr>
        <w:t>son</w:t>
      </w:r>
      <w:r w:rsidRPr="00894FF5">
        <w:rPr>
          <w:rFonts w:ascii="Bariol Regular" w:hAnsi="Bariol Regular"/>
        </w:rPr>
        <w:t xml:space="preserve"> cümlesinde </w:t>
      </w:r>
      <w:r w:rsidR="00FB2337" w:rsidRPr="00894FF5">
        <w:rPr>
          <w:rFonts w:ascii="Bariol Regular" w:hAnsi="Bariol Regular"/>
        </w:rPr>
        <w:t>karşılaştırma yapılmıştır</w:t>
      </w:r>
      <w:r w:rsidRPr="00894FF5">
        <w:rPr>
          <w:rFonts w:ascii="Bariol Regular" w:hAnsi="Bariol Regular"/>
        </w:rPr>
        <w:t>.</w:t>
      </w: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 xml:space="preserve">(    ) Metinde </w:t>
      </w:r>
      <w:r w:rsidR="00FB2337" w:rsidRPr="00894FF5">
        <w:rPr>
          <w:rFonts w:ascii="Bariol Regular" w:hAnsi="Bariol Regular"/>
        </w:rPr>
        <w:t>geçiş ve bağlantı ifadelerine yer verilmiştir.</w:t>
      </w: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 xml:space="preserve">(    ) </w:t>
      </w:r>
      <w:r w:rsidR="00FB2337" w:rsidRPr="00894FF5">
        <w:rPr>
          <w:rFonts w:ascii="Bariol Regular" w:hAnsi="Bariol Regular"/>
        </w:rPr>
        <w:t>Tırnak işareti ile belirtilen cümle örneklemedir.</w:t>
      </w: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>(    )</w:t>
      </w:r>
      <w:r w:rsidR="00C03D56" w:rsidRPr="00894FF5">
        <w:rPr>
          <w:rFonts w:ascii="Bariol Regular" w:hAnsi="Bariol Regular"/>
        </w:rPr>
        <w:t xml:space="preserve"> </w:t>
      </w:r>
      <w:r w:rsidR="00FB2337" w:rsidRPr="00894FF5">
        <w:rPr>
          <w:rFonts w:ascii="Bariol Regular" w:hAnsi="Bariol Regular"/>
        </w:rPr>
        <w:t>Metinde benzetme yapılmamıştır.</w:t>
      </w: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  <w:b/>
        </w:rPr>
        <w:t>6</w:t>
      </w:r>
      <w:r w:rsidRPr="00894FF5">
        <w:rPr>
          <w:rFonts w:ascii="Bariol Regular" w:hAnsi="Bariol Regular"/>
        </w:rPr>
        <w:t xml:space="preserve">-Aşağıdakilerden hangisi </w:t>
      </w:r>
      <w:r w:rsidR="003327D4" w:rsidRPr="00894FF5">
        <w:rPr>
          <w:rFonts w:ascii="Bariol Regular" w:hAnsi="Bariol Regular"/>
        </w:rPr>
        <w:t xml:space="preserve">bu metinden çıkarılabilecek bir sonuç </w:t>
      </w:r>
      <w:r w:rsidR="003327D4" w:rsidRPr="00894FF5">
        <w:rPr>
          <w:rFonts w:ascii="Bariol Regular" w:hAnsi="Bariol Regular"/>
          <w:u w:val="single"/>
        </w:rPr>
        <w:t>değildir</w:t>
      </w:r>
      <w:r w:rsidR="002E73B8" w:rsidRPr="00894FF5">
        <w:rPr>
          <w:rFonts w:ascii="Bariol Regular" w:hAnsi="Bariol Regular"/>
        </w:rPr>
        <w:t>?</w:t>
      </w:r>
      <w:r w:rsidR="00E54995" w:rsidRPr="00894FF5">
        <w:rPr>
          <w:rFonts w:ascii="Bariol Regular" w:hAnsi="Bariol Regular"/>
        </w:rPr>
        <w:t xml:space="preserve"> </w:t>
      </w:r>
      <w:r w:rsidR="00E54995" w:rsidRPr="00894FF5">
        <w:rPr>
          <w:rFonts w:ascii="Bariol Regular" w:hAnsi="Bariol Regular"/>
          <w:b/>
        </w:rPr>
        <w:t>(5 puan)</w:t>
      </w: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 xml:space="preserve">A) </w:t>
      </w:r>
      <w:r w:rsidR="003327D4" w:rsidRPr="00894FF5">
        <w:rPr>
          <w:rFonts w:ascii="Bariol Regular" w:hAnsi="Bariol Regular"/>
        </w:rPr>
        <w:t xml:space="preserve">Eğitimde yapılan hatalardan biri de </w:t>
      </w:r>
      <w:r w:rsidR="004D0126" w:rsidRPr="00894FF5">
        <w:rPr>
          <w:rFonts w:ascii="Bariol Regular" w:hAnsi="Bariol Regular"/>
        </w:rPr>
        <w:t>bilgileri ezberletmeye çalışmaktır.</w:t>
      </w:r>
    </w:p>
    <w:p w:rsidR="004D0126" w:rsidRPr="00894FF5" w:rsidRDefault="00572C77" w:rsidP="00572C77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>B)</w:t>
      </w:r>
      <w:r w:rsidR="003A0128" w:rsidRPr="00894FF5">
        <w:rPr>
          <w:rFonts w:ascii="Bariol Regular" w:hAnsi="Bariol Regular"/>
        </w:rPr>
        <w:t xml:space="preserve"> </w:t>
      </w:r>
      <w:r w:rsidR="004D0126" w:rsidRPr="00894FF5">
        <w:rPr>
          <w:rFonts w:ascii="Bariol Regular" w:hAnsi="Bariol Regular"/>
        </w:rPr>
        <w:t>Düşünce duyu organlarının en önemlisidir.</w:t>
      </w: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>C)</w:t>
      </w:r>
      <w:r w:rsidR="004D0126" w:rsidRPr="00894FF5">
        <w:rPr>
          <w:rFonts w:ascii="Bariol Regular" w:hAnsi="Bariol Regular"/>
        </w:rPr>
        <w:t xml:space="preserve"> Deneyimleyerek öğrenen kişi başka kaynaklara yönelmek zorunda kalmaz. </w:t>
      </w:r>
    </w:p>
    <w:p w:rsidR="004D0126" w:rsidRPr="00894FF5" w:rsidRDefault="00572C77" w:rsidP="004D0126">
      <w:pPr>
        <w:spacing w:after="0" w:line="240" w:lineRule="auto"/>
        <w:rPr>
          <w:rFonts w:ascii="Bariol Regular" w:hAnsi="Bariol Regular"/>
        </w:rPr>
      </w:pPr>
      <w:r w:rsidRPr="00894FF5">
        <w:rPr>
          <w:rFonts w:ascii="Bariol Regular" w:hAnsi="Bariol Regular"/>
        </w:rPr>
        <w:t>D)</w:t>
      </w:r>
      <w:r w:rsidR="003A0128" w:rsidRPr="00894FF5">
        <w:rPr>
          <w:rFonts w:ascii="Bariol Regular" w:hAnsi="Bariol Regular"/>
        </w:rPr>
        <w:t xml:space="preserve"> </w:t>
      </w:r>
      <w:r w:rsidR="004D0126" w:rsidRPr="00894FF5">
        <w:rPr>
          <w:rFonts w:ascii="Bariol Regular" w:hAnsi="Bariol Regular"/>
        </w:rPr>
        <w:t>Eğitimde bilgi birçok farklı kaynaktan beslenilerek verilmelidir.</w:t>
      </w: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</w:rPr>
      </w:pPr>
    </w:p>
    <w:p w:rsidR="00572C77" w:rsidRPr="00894FF5" w:rsidRDefault="00572C77" w:rsidP="00572C77">
      <w:pPr>
        <w:spacing w:after="0" w:line="240" w:lineRule="auto"/>
        <w:rPr>
          <w:rFonts w:ascii="Bariol Regular" w:hAnsi="Bariol Regular"/>
          <w:b/>
        </w:rPr>
      </w:pPr>
      <w:r w:rsidRPr="00894FF5">
        <w:rPr>
          <w:rFonts w:ascii="Bariol Regular" w:hAnsi="Bariol Regular"/>
          <w:b/>
        </w:rPr>
        <w:t>7</w:t>
      </w:r>
      <w:r w:rsidRPr="00894FF5">
        <w:rPr>
          <w:rFonts w:ascii="Bariol Regular" w:hAnsi="Bariol Regular"/>
        </w:rPr>
        <w:t xml:space="preserve">- </w:t>
      </w:r>
      <w:r w:rsidR="001072E6" w:rsidRPr="00894FF5">
        <w:rPr>
          <w:rFonts w:ascii="Bariol Regular" w:hAnsi="Bariol Regular"/>
        </w:rPr>
        <w:t>Metinden bir nesnel bir de öznel cümle bularak aşağıya yazınız</w:t>
      </w:r>
      <w:r w:rsidRPr="00894FF5">
        <w:rPr>
          <w:rFonts w:ascii="Bariol Regular" w:hAnsi="Bariol Regular"/>
        </w:rPr>
        <w:t>?</w:t>
      </w:r>
      <w:r w:rsidR="00E54995" w:rsidRPr="00894FF5">
        <w:rPr>
          <w:rFonts w:ascii="Bariol Regular" w:hAnsi="Bariol Regular"/>
        </w:rPr>
        <w:t xml:space="preserve"> </w:t>
      </w:r>
      <w:r w:rsidR="00E54995" w:rsidRPr="00894FF5">
        <w:rPr>
          <w:rFonts w:ascii="Bariol Regular" w:hAnsi="Bariol Regular"/>
          <w:b/>
        </w:rPr>
        <w:t>(</w:t>
      </w:r>
      <w:r w:rsidR="001072E6" w:rsidRPr="00894FF5">
        <w:rPr>
          <w:rFonts w:ascii="Bariol Regular" w:hAnsi="Bariol Regular"/>
          <w:b/>
        </w:rPr>
        <w:t>2x</w:t>
      </w:r>
      <w:r w:rsidR="00E54995" w:rsidRPr="00894FF5">
        <w:rPr>
          <w:rFonts w:ascii="Bariol Regular" w:hAnsi="Bariol Regular"/>
          <w:b/>
        </w:rPr>
        <w:t>5</w:t>
      </w:r>
      <w:r w:rsidR="001072E6" w:rsidRPr="00894FF5">
        <w:rPr>
          <w:rFonts w:ascii="Bariol Regular" w:hAnsi="Bariol Regular"/>
          <w:b/>
        </w:rPr>
        <w:t>=10</w:t>
      </w:r>
      <w:r w:rsidR="00E54995" w:rsidRPr="00894FF5">
        <w:rPr>
          <w:rFonts w:ascii="Bariol Regular" w:hAnsi="Bariol Regular"/>
          <w:b/>
        </w:rPr>
        <w:t xml:space="preserve"> puan)</w:t>
      </w:r>
    </w:p>
    <w:p w:rsidR="001072E6" w:rsidRPr="00894FF5" w:rsidRDefault="001072E6" w:rsidP="00572C77">
      <w:pPr>
        <w:spacing w:after="0" w:line="240" w:lineRule="auto"/>
        <w:rPr>
          <w:rFonts w:ascii="Bariol Regular" w:hAnsi="Bariol Regular"/>
        </w:rPr>
      </w:pPr>
    </w:p>
    <w:tbl>
      <w:tblPr>
        <w:tblStyle w:val="TabloKlavuzu"/>
        <w:tblW w:w="11091" w:type="dxa"/>
        <w:tblLook w:val="04A0" w:firstRow="1" w:lastRow="0" w:firstColumn="1" w:lastColumn="0" w:noHBand="0" w:noVBand="1"/>
      </w:tblPr>
      <w:tblGrid>
        <w:gridCol w:w="1163"/>
        <w:gridCol w:w="9928"/>
      </w:tblGrid>
      <w:tr w:rsidR="001072E6" w:rsidRPr="00894FF5" w:rsidTr="001072E6">
        <w:trPr>
          <w:trHeight w:val="764"/>
        </w:trPr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1072E6" w:rsidRPr="00894FF5" w:rsidRDefault="001072E6" w:rsidP="001072E6">
            <w:pPr>
              <w:jc w:val="center"/>
              <w:rPr>
                <w:rFonts w:ascii="Bariol Regular" w:hAnsi="Bariol Regular"/>
                <w:b/>
              </w:rPr>
            </w:pPr>
            <w:r w:rsidRPr="00894FF5">
              <w:rPr>
                <w:rFonts w:ascii="Bariol Regular" w:hAnsi="Bariol Regular"/>
                <w:b/>
              </w:rPr>
              <w:t>Nesnel Cümle</w:t>
            </w:r>
          </w:p>
        </w:tc>
        <w:tc>
          <w:tcPr>
            <w:tcW w:w="9928" w:type="dxa"/>
            <w:vAlign w:val="center"/>
          </w:tcPr>
          <w:p w:rsidR="001072E6" w:rsidRPr="00894FF5" w:rsidRDefault="001072E6" w:rsidP="001072E6">
            <w:pPr>
              <w:jc w:val="center"/>
              <w:rPr>
                <w:rFonts w:ascii="Bariol Regular" w:hAnsi="Bariol Regular"/>
              </w:rPr>
            </w:pPr>
          </w:p>
        </w:tc>
      </w:tr>
      <w:tr w:rsidR="001072E6" w:rsidRPr="00894FF5" w:rsidTr="001072E6">
        <w:trPr>
          <w:trHeight w:val="764"/>
        </w:trPr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1072E6" w:rsidRPr="00894FF5" w:rsidRDefault="001072E6" w:rsidP="001072E6">
            <w:pPr>
              <w:jc w:val="center"/>
              <w:rPr>
                <w:rFonts w:ascii="Bariol Regular" w:hAnsi="Bariol Regular"/>
                <w:b/>
              </w:rPr>
            </w:pPr>
            <w:r w:rsidRPr="00894FF5">
              <w:rPr>
                <w:rFonts w:ascii="Bariol Regular" w:hAnsi="Bariol Regular"/>
                <w:b/>
              </w:rPr>
              <w:t>Öznel Cümle</w:t>
            </w:r>
          </w:p>
        </w:tc>
        <w:tc>
          <w:tcPr>
            <w:tcW w:w="9928" w:type="dxa"/>
            <w:vAlign w:val="center"/>
          </w:tcPr>
          <w:p w:rsidR="001072E6" w:rsidRPr="00894FF5" w:rsidRDefault="001072E6" w:rsidP="001072E6">
            <w:pPr>
              <w:jc w:val="center"/>
              <w:rPr>
                <w:rFonts w:ascii="Bariol Regular" w:hAnsi="Bariol Regular"/>
              </w:rPr>
            </w:pPr>
          </w:p>
        </w:tc>
      </w:tr>
    </w:tbl>
    <w:p w:rsidR="00635416" w:rsidRPr="00920B52" w:rsidRDefault="00635416" w:rsidP="00635416">
      <w:pPr>
        <w:pBdr>
          <w:top w:val="doubleWave" w:sz="6" w:space="1" w:color="00B0F0"/>
          <w:left w:val="doubleWave" w:sz="6" w:space="4" w:color="00B0F0"/>
          <w:bottom w:val="doubleWave" w:sz="6" w:space="1" w:color="00B0F0"/>
          <w:right w:val="doubleWave" w:sz="6" w:space="4" w:color="00B0F0"/>
        </w:pBdr>
        <w:spacing w:after="0" w:line="240" w:lineRule="auto"/>
        <w:rPr>
          <w:rFonts w:ascii="Bariol Regular" w:hAnsi="Bariol Regular"/>
        </w:rPr>
      </w:pPr>
      <w:r w:rsidRPr="00920B52">
        <w:rPr>
          <w:rFonts w:ascii="Bariol Regular" w:hAnsi="Bariol Regular"/>
        </w:rPr>
        <w:lastRenderedPageBreak/>
        <w:t>Kipler, eylemin zamanını veya tasarısını bildiren çekim ekleridir. Tanımından da anlaşılacağı gibi eylemin zamanını bildiren haber kipleri ve gerçekleştirilecek eylemlerle ilgili tasarlamaları bildiren dilek kipleri olarak ikiye ayrılır.</w:t>
      </w:r>
    </w:p>
    <w:p w:rsidR="00635416" w:rsidRPr="00920B52" w:rsidRDefault="00635416" w:rsidP="00796C3D">
      <w:pPr>
        <w:spacing w:after="0" w:line="240" w:lineRule="auto"/>
        <w:rPr>
          <w:rFonts w:ascii="Bariol Regular" w:hAnsi="Bariol Regular"/>
        </w:rPr>
      </w:pPr>
    </w:p>
    <w:p w:rsidR="00083E7E" w:rsidRPr="00920B52" w:rsidRDefault="00796C3D" w:rsidP="00796C3D">
      <w:pPr>
        <w:spacing w:after="0" w:line="240" w:lineRule="auto"/>
        <w:rPr>
          <w:rFonts w:ascii="Bariol Regular" w:hAnsi="Bariol Regular"/>
        </w:rPr>
      </w:pPr>
      <w:r w:rsidRPr="00920B52">
        <w:rPr>
          <w:rFonts w:ascii="Bariol Regular" w:hAnsi="Bariol Regular"/>
        </w:rPr>
        <w:t xml:space="preserve">(I) Hayatı iyi karşılamanın sırrını bulabilmek için her şeyden önce gülümsemeyi öğrenmeli. (II) Belki siz de bilirsiniz: Her hadiseyi güler yüzle karşılayan bir adama, “Eh... Hayatta muvaffak olduğun için sen tabii </w:t>
      </w:r>
      <w:r w:rsidR="00BF6E8A" w:rsidRPr="00920B52">
        <w:rPr>
          <w:rFonts w:ascii="Bariol Regular" w:hAnsi="Bariol Regular"/>
        </w:rPr>
        <w:t>daima gülersin a</w:t>
      </w:r>
      <w:r w:rsidRPr="00920B52">
        <w:rPr>
          <w:rFonts w:ascii="Bariol Regular" w:hAnsi="Bariol Regular"/>
        </w:rPr>
        <w:t xml:space="preserve">ma biz öyle miyiz ya?” demişler. </w:t>
      </w:r>
      <w:r w:rsidR="00BF6E8A" w:rsidRPr="00920B52">
        <w:rPr>
          <w:rFonts w:ascii="Bariol Regular" w:hAnsi="Bariol Regular"/>
        </w:rPr>
        <w:t xml:space="preserve">(III) </w:t>
      </w:r>
      <w:r w:rsidRPr="00920B52">
        <w:rPr>
          <w:rFonts w:ascii="Bariol Regular" w:hAnsi="Bariol Regular"/>
        </w:rPr>
        <w:t xml:space="preserve">Adam, bir kere daha gülmüş, “Yanılıyorsunuz hem de çok yanılıyorsunuz. Ben hayatta muvaffak olduğum için gülmüyorum. </w:t>
      </w:r>
      <w:r w:rsidR="00BF6E8A" w:rsidRPr="00920B52">
        <w:rPr>
          <w:rFonts w:ascii="Bariol Regular" w:hAnsi="Bariol Regular"/>
        </w:rPr>
        <w:t xml:space="preserve">(IV) </w:t>
      </w:r>
      <w:r w:rsidRPr="00920B52">
        <w:rPr>
          <w:rFonts w:ascii="Bariol Regular" w:hAnsi="Bariol Regular"/>
        </w:rPr>
        <w:t>Tam tersine! Güldüğüm için hayatta muvaffak oluyorum.” demiş.</w:t>
      </w:r>
    </w:p>
    <w:p w:rsidR="00796C3D" w:rsidRPr="00920B52" w:rsidRDefault="00796C3D" w:rsidP="00083E7E">
      <w:pPr>
        <w:spacing w:after="0" w:line="240" w:lineRule="auto"/>
        <w:rPr>
          <w:rFonts w:ascii="Bariol Regular" w:hAnsi="Bariol Regular"/>
          <w:b/>
        </w:rPr>
      </w:pPr>
    </w:p>
    <w:p w:rsidR="00083E7E" w:rsidRPr="00920B52" w:rsidRDefault="00083E7E" w:rsidP="00083E7E">
      <w:pPr>
        <w:spacing w:after="0" w:line="240" w:lineRule="auto"/>
        <w:rPr>
          <w:rFonts w:ascii="Bariol Regular" w:hAnsi="Bariol Regular"/>
        </w:rPr>
      </w:pPr>
      <w:r w:rsidRPr="00920B52">
        <w:rPr>
          <w:rFonts w:ascii="Bariol Regular" w:hAnsi="Bariol Regular"/>
          <w:b/>
        </w:rPr>
        <w:t>8</w:t>
      </w:r>
      <w:r w:rsidRPr="00920B52">
        <w:rPr>
          <w:rFonts w:ascii="Bariol Regular" w:hAnsi="Bariol Regular"/>
        </w:rPr>
        <w:t>-</w:t>
      </w:r>
      <w:r w:rsidR="00796C3D" w:rsidRPr="00920B52">
        <w:rPr>
          <w:rFonts w:ascii="Bariol Regular" w:hAnsi="Bariol Regular"/>
        </w:rPr>
        <w:t xml:space="preserve"> Yukarıdaki numaralandırılmış cümlelerin hangisinde </w:t>
      </w:r>
      <w:r w:rsidR="00BF6E8A" w:rsidRPr="00920B52">
        <w:rPr>
          <w:rFonts w:ascii="Bariol Regular" w:hAnsi="Bariol Regular"/>
        </w:rPr>
        <w:t>farklı bir kip</w:t>
      </w:r>
      <w:r w:rsidR="00796C3D" w:rsidRPr="00920B52">
        <w:rPr>
          <w:rFonts w:ascii="Bariol Regular" w:hAnsi="Bariol Regular"/>
        </w:rPr>
        <w:t xml:space="preserve">le </w:t>
      </w:r>
      <w:proofErr w:type="spellStart"/>
      <w:r w:rsidR="00796C3D" w:rsidRPr="00920B52">
        <w:rPr>
          <w:rFonts w:ascii="Bariol Regular" w:hAnsi="Bariol Regular"/>
        </w:rPr>
        <w:t>çekimlenmiş</w:t>
      </w:r>
      <w:proofErr w:type="spellEnd"/>
      <w:r w:rsidR="00796C3D" w:rsidRPr="00920B52">
        <w:rPr>
          <w:rFonts w:ascii="Bariol Regular" w:hAnsi="Bariol Regular"/>
        </w:rPr>
        <w:t xml:space="preserve"> bir eylem vardır</w:t>
      </w:r>
      <w:r w:rsidR="00BF6E8A" w:rsidRPr="00920B52">
        <w:rPr>
          <w:rFonts w:ascii="Bariol Regular" w:hAnsi="Bariol Regular"/>
        </w:rPr>
        <w:t>?</w:t>
      </w:r>
      <w:r w:rsidRPr="00920B52">
        <w:rPr>
          <w:rFonts w:ascii="Bariol Regular" w:hAnsi="Bariol Regular"/>
        </w:rPr>
        <w:t xml:space="preserve"> </w:t>
      </w:r>
      <w:r w:rsidR="00796C3D" w:rsidRPr="00920B52">
        <w:rPr>
          <w:rFonts w:ascii="Bariol Regular" w:hAnsi="Bariol Regular"/>
          <w:b/>
        </w:rPr>
        <w:t xml:space="preserve">(5 </w:t>
      </w:r>
      <w:r w:rsidRPr="00920B52">
        <w:rPr>
          <w:rFonts w:ascii="Bariol Regular" w:hAnsi="Bariol Regular"/>
          <w:b/>
        </w:rPr>
        <w:t>p</w:t>
      </w:r>
      <w:r w:rsidR="00796C3D" w:rsidRPr="00920B52">
        <w:rPr>
          <w:rFonts w:ascii="Bariol Regular" w:hAnsi="Bariol Regular"/>
          <w:b/>
        </w:rPr>
        <w:t>uan</w:t>
      </w:r>
      <w:r w:rsidRPr="00920B52">
        <w:rPr>
          <w:rFonts w:ascii="Bariol Regular" w:hAnsi="Bariol Regular"/>
          <w:b/>
        </w:rPr>
        <w:t xml:space="preserve"> )</w:t>
      </w:r>
    </w:p>
    <w:p w:rsidR="00083E7E" w:rsidRPr="00920B52" w:rsidRDefault="00083E7E" w:rsidP="00572C77">
      <w:pPr>
        <w:spacing w:after="0" w:line="240" w:lineRule="auto"/>
        <w:rPr>
          <w:rFonts w:ascii="Bariol Regular" w:hAnsi="Bariol Regular"/>
        </w:rPr>
      </w:pPr>
    </w:p>
    <w:p w:rsidR="00BF6E8A" w:rsidRPr="00920B52" w:rsidRDefault="00BF6E8A" w:rsidP="00572C77">
      <w:pPr>
        <w:spacing w:after="0" w:line="240" w:lineRule="auto"/>
        <w:rPr>
          <w:rFonts w:ascii="Bariol Regular" w:hAnsi="Bariol Regular"/>
        </w:rPr>
      </w:pPr>
      <w:r w:rsidRPr="00920B52">
        <w:rPr>
          <w:rFonts w:ascii="Bariol Regular" w:hAnsi="Bariol Regular"/>
        </w:rPr>
        <w:t>A) I</w:t>
      </w:r>
      <w:r w:rsidRPr="00920B52">
        <w:rPr>
          <w:rFonts w:ascii="Bariol Regular" w:hAnsi="Bariol Regular"/>
        </w:rPr>
        <w:tab/>
      </w:r>
      <w:r w:rsidRPr="00920B52">
        <w:rPr>
          <w:rFonts w:ascii="Bariol Regular" w:hAnsi="Bariol Regular"/>
        </w:rPr>
        <w:tab/>
      </w:r>
      <w:r w:rsidRPr="00920B52">
        <w:rPr>
          <w:rFonts w:ascii="Bariol Regular" w:hAnsi="Bariol Regular"/>
        </w:rPr>
        <w:tab/>
        <w:t>B) II</w:t>
      </w:r>
      <w:r w:rsidRPr="00920B52">
        <w:rPr>
          <w:rFonts w:ascii="Bariol Regular" w:hAnsi="Bariol Regular"/>
        </w:rPr>
        <w:tab/>
      </w:r>
      <w:r w:rsidRPr="00920B52">
        <w:rPr>
          <w:rFonts w:ascii="Bariol Regular" w:hAnsi="Bariol Regular"/>
        </w:rPr>
        <w:tab/>
      </w:r>
      <w:r w:rsidRPr="00920B52">
        <w:rPr>
          <w:rFonts w:ascii="Bariol Regular" w:hAnsi="Bariol Regular"/>
        </w:rPr>
        <w:tab/>
        <w:t>C) III</w:t>
      </w:r>
      <w:r w:rsidRPr="00920B52">
        <w:rPr>
          <w:rFonts w:ascii="Bariol Regular" w:hAnsi="Bariol Regular"/>
        </w:rPr>
        <w:tab/>
      </w:r>
      <w:r w:rsidRPr="00920B52">
        <w:rPr>
          <w:rFonts w:ascii="Bariol Regular" w:hAnsi="Bariol Regular"/>
        </w:rPr>
        <w:tab/>
      </w:r>
      <w:r w:rsidRPr="00920B52">
        <w:rPr>
          <w:rFonts w:ascii="Bariol Regular" w:hAnsi="Bariol Regular"/>
        </w:rPr>
        <w:tab/>
        <w:t>D) IV</w:t>
      </w:r>
    </w:p>
    <w:p w:rsidR="00572C77" w:rsidRDefault="00572C77" w:rsidP="00DD1338">
      <w:pPr>
        <w:spacing w:after="0" w:line="240" w:lineRule="auto"/>
        <w:rPr>
          <w:rFonts w:ascii="Bariol Regular" w:hAnsi="Bariol Regular"/>
        </w:rPr>
      </w:pPr>
    </w:p>
    <w:p w:rsidR="00920B52" w:rsidRPr="00920B52" w:rsidRDefault="00920B52" w:rsidP="00DD1338">
      <w:pPr>
        <w:spacing w:after="0" w:line="240" w:lineRule="auto"/>
        <w:rPr>
          <w:rFonts w:ascii="Bariol Regular" w:hAnsi="Bariol Regular"/>
        </w:rPr>
      </w:pPr>
    </w:p>
    <w:p w:rsidR="003915B4" w:rsidRPr="00920B52" w:rsidRDefault="0042129C" w:rsidP="00040856">
      <w:pPr>
        <w:pBdr>
          <w:top w:val="dotDash" w:sz="4" w:space="1" w:color="00B050"/>
          <w:left w:val="dotDash" w:sz="4" w:space="4" w:color="00B050"/>
          <w:bottom w:val="dotDash" w:sz="4" w:space="1" w:color="00B050"/>
          <w:right w:val="dotDash" w:sz="4" w:space="4" w:color="00B050"/>
        </w:pBdr>
        <w:spacing w:after="0" w:line="240" w:lineRule="auto"/>
        <w:ind w:firstLine="708"/>
        <w:rPr>
          <w:rFonts w:ascii="Bariol Regular" w:hAnsi="Bariol Regular"/>
        </w:rPr>
      </w:pPr>
      <w:r w:rsidRPr="00920B52">
        <w:rPr>
          <w:rFonts w:ascii="Bariol Regular" w:hAnsi="Bariol Regular"/>
        </w:rPr>
        <w:t>Samsun İl Millî Eğitim Müdürlüğü, öğrencilerin çevre duyarl</w:t>
      </w:r>
      <w:r w:rsidRPr="00920B52">
        <w:rPr>
          <w:rFonts w:ascii="Bariol Regular" w:hAnsi="Bariol Regular"/>
        </w:rPr>
        <w:t xml:space="preserve">ılığını artırmak için “Gezelim, </w:t>
      </w:r>
      <w:r w:rsidRPr="00920B52">
        <w:rPr>
          <w:rFonts w:ascii="Bariol Regular" w:hAnsi="Bariol Regular"/>
        </w:rPr>
        <w:t>Görelim, Çevreyi Koruyalım” adı verilen sosyal sorum</w:t>
      </w:r>
      <w:r w:rsidRPr="00920B52">
        <w:rPr>
          <w:rFonts w:ascii="Bariol Regular" w:hAnsi="Bariol Regular"/>
        </w:rPr>
        <w:t xml:space="preserve">luluk projesini hayata geçirmek </w:t>
      </w:r>
      <w:r w:rsidRPr="00920B52">
        <w:rPr>
          <w:rFonts w:ascii="Bariol Regular" w:hAnsi="Bariol Regular"/>
        </w:rPr>
        <w:t xml:space="preserve">için hazırlıklarını tamamladı. Projenin tanıtımı, bu projenin </w:t>
      </w:r>
      <w:r w:rsidRPr="00920B52">
        <w:rPr>
          <w:rFonts w:ascii="Bariol Regular" w:hAnsi="Bariol Regular"/>
        </w:rPr>
        <w:t xml:space="preserve">gerçekleştirilmesi için talepte </w:t>
      </w:r>
      <w:r w:rsidRPr="00920B52">
        <w:rPr>
          <w:rFonts w:ascii="Bariol Regular" w:hAnsi="Bariol Regular"/>
        </w:rPr>
        <w:t>bulunan öğrencilerin katılımıyla gerçekleştirildi. Öğrenci gru</w:t>
      </w:r>
      <w:r w:rsidRPr="00920B52">
        <w:rPr>
          <w:rFonts w:ascii="Bariol Regular" w:hAnsi="Bariol Regular"/>
        </w:rPr>
        <w:t xml:space="preserve">bunun sözcüsü, projenin amacını </w:t>
      </w:r>
      <w:r w:rsidRPr="00920B52">
        <w:rPr>
          <w:rFonts w:ascii="Bariol Regular" w:hAnsi="Bariol Regular"/>
        </w:rPr>
        <w:t>şu sözlerle açıkladı:</w:t>
      </w:r>
      <w:r w:rsidRPr="00920B52">
        <w:rPr>
          <w:rFonts w:ascii="Bariol Regular" w:hAnsi="Bariol Regular"/>
        </w:rPr>
        <w:t xml:space="preserve"> “</w:t>
      </w:r>
      <w:r w:rsidRPr="00920B52">
        <w:rPr>
          <w:rFonts w:ascii="Bariol Regular" w:hAnsi="Bariol Regular"/>
        </w:rPr>
        <w:t>Çevre denildiğinde çoğu insanın</w:t>
      </w:r>
      <w:r w:rsidRPr="00920B52">
        <w:rPr>
          <w:rFonts w:ascii="Bariol Regular" w:hAnsi="Bariol Regular"/>
        </w:rPr>
        <w:t>, belki de herkesin,</w:t>
      </w:r>
      <w:r w:rsidRPr="00920B52">
        <w:rPr>
          <w:rFonts w:ascii="Bariol Regular" w:hAnsi="Bariol Regular"/>
        </w:rPr>
        <w:t xml:space="preserve"> aklına temiz deniz, kirlen</w:t>
      </w:r>
      <w:r w:rsidRPr="00920B52">
        <w:rPr>
          <w:rFonts w:ascii="Bariol Regular" w:hAnsi="Bariol Regular"/>
        </w:rPr>
        <w:t xml:space="preserve">memiş yeşil alanlar ve çöplerin </w:t>
      </w:r>
      <w:r w:rsidRPr="00920B52">
        <w:rPr>
          <w:rFonts w:ascii="Bariol Regular" w:hAnsi="Bariol Regular"/>
        </w:rPr>
        <w:t>çevreye gelişigüzel atılmadığı yaşam alanları geliyor.</w:t>
      </w:r>
      <w:r w:rsidRPr="00920B52">
        <w:rPr>
          <w:rFonts w:ascii="Bariol Regular" w:hAnsi="Bariol Regular"/>
        </w:rPr>
        <w:t xml:space="preserve"> Evet, biz de bunu yapmak için buradayız.”</w:t>
      </w:r>
    </w:p>
    <w:p w:rsidR="0042129C" w:rsidRPr="00920B52" w:rsidRDefault="0042129C" w:rsidP="00DD1338">
      <w:pPr>
        <w:spacing w:after="0" w:line="240" w:lineRule="auto"/>
        <w:rPr>
          <w:rFonts w:ascii="Bariol Regular" w:hAnsi="Bariol Regular"/>
        </w:rPr>
      </w:pPr>
    </w:p>
    <w:p w:rsidR="002F6F9A" w:rsidRPr="00920B52" w:rsidRDefault="00C07B85" w:rsidP="00DD1338">
      <w:pPr>
        <w:spacing w:after="0" w:line="240" w:lineRule="auto"/>
        <w:rPr>
          <w:rFonts w:ascii="Bariol Regular" w:hAnsi="Bariol Regular"/>
        </w:rPr>
      </w:pPr>
      <w:r w:rsidRPr="00920B52">
        <w:rPr>
          <w:rFonts w:ascii="Bariol Regular" w:hAnsi="Bariol Regular"/>
          <w:b/>
        </w:rPr>
        <w:t>9</w:t>
      </w:r>
      <w:r w:rsidRPr="00920B52">
        <w:rPr>
          <w:rFonts w:ascii="Bariol Regular" w:hAnsi="Bariol Regular"/>
        </w:rPr>
        <w:t>-</w:t>
      </w:r>
      <w:r w:rsidR="0042129C" w:rsidRPr="00920B52">
        <w:rPr>
          <w:rFonts w:ascii="Bariol Regular" w:hAnsi="Bariol Regular"/>
        </w:rPr>
        <w:t xml:space="preserve">Yukarıdaki </w:t>
      </w:r>
      <w:r w:rsidR="00040856">
        <w:rPr>
          <w:rFonts w:ascii="Bariol Regular" w:hAnsi="Bariol Regular"/>
        </w:rPr>
        <w:t>parçada</w:t>
      </w:r>
      <w:r w:rsidR="0042129C" w:rsidRPr="00920B52">
        <w:rPr>
          <w:rFonts w:ascii="Bariol Regular" w:hAnsi="Bariol Regular"/>
        </w:rPr>
        <w:t xml:space="preserve"> kullanılan virgülleri inceleyiniz. </w:t>
      </w:r>
      <w:r w:rsidR="0039340C">
        <w:rPr>
          <w:rFonts w:ascii="Bariol Regular" w:hAnsi="Bariol Regular"/>
        </w:rPr>
        <w:t>Bu parçada kullanılan v</w:t>
      </w:r>
      <w:r w:rsidR="0042129C" w:rsidRPr="00920B52">
        <w:rPr>
          <w:rFonts w:ascii="Bariol Regular" w:hAnsi="Bariol Regular"/>
        </w:rPr>
        <w:t xml:space="preserve">irgüllerin </w:t>
      </w:r>
      <w:r w:rsidR="0039340C">
        <w:rPr>
          <w:rFonts w:ascii="Bariol Regular" w:hAnsi="Bariol Regular"/>
        </w:rPr>
        <w:t xml:space="preserve">virgülün </w:t>
      </w:r>
      <w:r w:rsidR="0042129C" w:rsidRPr="00920B52">
        <w:rPr>
          <w:rFonts w:ascii="Bariol Regular" w:hAnsi="Bariol Regular"/>
        </w:rPr>
        <w:t>hangi kullanım alanına ait olduğunu maddenin önündeki kutucuğa (X) koyarak işaretleyiniz</w:t>
      </w:r>
      <w:r w:rsidR="00A87C29" w:rsidRPr="00920B52">
        <w:rPr>
          <w:rFonts w:ascii="Bariol Regular" w:hAnsi="Bariol Regular"/>
        </w:rPr>
        <w:t>.</w:t>
      </w:r>
      <w:r w:rsidR="00853F1C" w:rsidRPr="00920B52">
        <w:rPr>
          <w:rFonts w:ascii="Bariol Regular" w:hAnsi="Bariol Regular"/>
        </w:rPr>
        <w:t xml:space="preserve"> </w:t>
      </w:r>
      <w:r w:rsidR="0042129C" w:rsidRPr="00920B52">
        <w:rPr>
          <w:rFonts w:ascii="Bariol Regular" w:hAnsi="Bariol Regular"/>
          <w:b/>
        </w:rPr>
        <w:t>(</w:t>
      </w:r>
      <w:r w:rsidR="002E50CC" w:rsidRPr="00920B52">
        <w:rPr>
          <w:rFonts w:ascii="Bariol Regular" w:hAnsi="Bariol Regular"/>
          <w:b/>
        </w:rPr>
        <w:t>4x2,5=</w:t>
      </w:r>
      <w:r w:rsidR="00853F1C" w:rsidRPr="00920B52">
        <w:rPr>
          <w:rFonts w:ascii="Bariol Regular" w:hAnsi="Bariol Regular"/>
          <w:b/>
        </w:rPr>
        <w:t>10 puan)</w:t>
      </w:r>
    </w:p>
    <w:tbl>
      <w:tblPr>
        <w:tblpPr w:leftFromText="141" w:rightFromText="141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103"/>
      </w:tblGrid>
      <w:tr w:rsidR="0042129C" w:rsidRPr="00920B52" w:rsidTr="0042129C">
        <w:trPr>
          <w:trHeight w:val="276"/>
        </w:trPr>
        <w:tc>
          <w:tcPr>
            <w:tcW w:w="421" w:type="dxa"/>
            <w:shd w:val="clear" w:color="auto" w:fill="FFFFFF" w:themeFill="background1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Birbiri ardınca sıralanan eş görevli kelime ve kelime gruplarının arasına konur.</w:t>
            </w:r>
          </w:p>
        </w:tc>
      </w:tr>
      <w:tr w:rsidR="0042129C" w:rsidRPr="00920B52" w:rsidTr="00375D6F">
        <w:trPr>
          <w:trHeight w:val="482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375D6F" w:rsidP="00375D6F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Hitap için kullanılan kelimelerden sonra konur.</w:t>
            </w:r>
          </w:p>
        </w:tc>
      </w:tr>
      <w:tr w:rsidR="0042129C" w:rsidRPr="00920B52" w:rsidTr="0042129C">
        <w:trPr>
          <w:trHeight w:val="162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375D6F" w:rsidP="0042129C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Bir kelimenin kendisinden sonra gelen kelime veya kelime gruplar</w:t>
            </w:r>
            <w:r w:rsidRPr="00920B52">
              <w:rPr>
                <w:rFonts w:ascii="Bariol Regular" w:hAnsi="Bariol Regular" w:cs="Bariol Regular"/>
              </w:rPr>
              <w:t>ı</w:t>
            </w:r>
            <w:r w:rsidRPr="00920B52">
              <w:rPr>
                <w:rFonts w:ascii="Bariol Regular" w:hAnsi="Bariol Regular"/>
              </w:rPr>
              <w:t>yla anlam kar</w:t>
            </w:r>
            <w:r w:rsidRPr="00920B52">
              <w:rPr>
                <w:rFonts w:ascii="Bariol Regular" w:hAnsi="Bariol Regular" w:cs="Bariol Regular"/>
              </w:rPr>
              <w:t>ışı</w:t>
            </w:r>
            <w:r w:rsidRPr="00920B52">
              <w:rPr>
                <w:rFonts w:ascii="Bariol Regular" w:hAnsi="Bariol Regular"/>
              </w:rPr>
              <w:t>kl</w:t>
            </w:r>
            <w:r w:rsidRPr="00920B52">
              <w:rPr>
                <w:rFonts w:ascii="Bariol Regular" w:hAnsi="Bariol Regular" w:cs="Bariol Regular"/>
              </w:rPr>
              <w:t>ığı</w:t>
            </w:r>
            <w:r w:rsidRPr="00920B52">
              <w:rPr>
                <w:rFonts w:ascii="Bariol Regular" w:hAnsi="Bariol Regular"/>
              </w:rPr>
              <w:t>n</w:t>
            </w:r>
            <w:r w:rsidRPr="00920B52">
              <w:rPr>
                <w:rFonts w:ascii="Bariol Regular" w:hAnsi="Bariol Regular" w:cs="Bariol Regular"/>
              </w:rPr>
              <w:t>ı</w:t>
            </w:r>
            <w:r w:rsidRPr="00920B52">
              <w:rPr>
                <w:rFonts w:ascii="Bariol Regular" w:hAnsi="Bariol Regular"/>
              </w:rPr>
              <w:t xml:space="preserve"> </w:t>
            </w:r>
            <w:r w:rsidRPr="00920B52">
              <w:rPr>
                <w:rFonts w:ascii="Bariol Regular" w:hAnsi="Bariol Regular" w:cs="Bariol Regular"/>
              </w:rPr>
              <w:t>ö</w:t>
            </w:r>
            <w:r w:rsidRPr="00920B52">
              <w:rPr>
                <w:rFonts w:ascii="Bariol Regular" w:hAnsi="Bariol Regular"/>
              </w:rPr>
              <w:t>nlemek i</w:t>
            </w:r>
            <w:r w:rsidRPr="00920B52">
              <w:rPr>
                <w:rFonts w:ascii="Bariol Regular" w:hAnsi="Bariol Regular" w:cs="Bariol Regular"/>
              </w:rPr>
              <w:t>ç</w:t>
            </w:r>
            <w:r w:rsidRPr="00920B52">
              <w:rPr>
                <w:rFonts w:ascii="Bariol Regular" w:hAnsi="Bariol Regular"/>
              </w:rPr>
              <w:t>in kullanılır.</w:t>
            </w:r>
          </w:p>
        </w:tc>
      </w:tr>
      <w:tr w:rsidR="0042129C" w:rsidRPr="00920B52" w:rsidTr="0042129C">
        <w:trPr>
          <w:trHeight w:val="162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Cümle içinde ara sözlerin veya ara cümlelerin başına ve sonuna konur.</w:t>
            </w:r>
          </w:p>
        </w:tc>
      </w:tr>
      <w:tr w:rsidR="0042129C" w:rsidRPr="00920B52" w:rsidTr="0042129C">
        <w:trPr>
          <w:trHeight w:val="162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375D6F" w:rsidP="0042129C">
            <w:pPr>
              <w:spacing w:after="0" w:line="240" w:lineRule="auto"/>
              <w:rPr>
                <w:rFonts w:ascii="Bariol Regular" w:hAnsi="Bariol Regular"/>
              </w:rPr>
            </w:pPr>
            <w:proofErr w:type="gramStart"/>
            <w:r w:rsidRPr="00920B52">
              <w:rPr>
                <w:rFonts w:ascii="Bariol Regular" w:hAnsi="Bariol Regular"/>
              </w:rPr>
              <w:t>Tırnak içinde olmayan alıntı cümlelerinden sonra konur.</w:t>
            </w:r>
            <w:proofErr w:type="gramEnd"/>
          </w:p>
        </w:tc>
      </w:tr>
    </w:tbl>
    <w:tbl>
      <w:tblPr>
        <w:tblpPr w:leftFromText="141" w:rightFromText="141" w:vertAnchor="text" w:horzAnchor="page" w:tblpX="6241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103"/>
      </w:tblGrid>
      <w:tr w:rsidR="0042129C" w:rsidRPr="00920B52" w:rsidTr="00375D6F">
        <w:trPr>
          <w:trHeight w:val="419"/>
        </w:trPr>
        <w:tc>
          <w:tcPr>
            <w:tcW w:w="421" w:type="dxa"/>
            <w:shd w:val="clear" w:color="auto" w:fill="FFFFFF" w:themeFill="background1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2129C" w:rsidRPr="00920B52" w:rsidRDefault="00375D6F" w:rsidP="0042129C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Sıralı cümleleri birbirinden ayırmak için konur.</w:t>
            </w:r>
          </w:p>
        </w:tc>
      </w:tr>
      <w:tr w:rsidR="0042129C" w:rsidRPr="00920B52" w:rsidTr="0042129C">
        <w:trPr>
          <w:trHeight w:val="117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375D6F" w:rsidP="0042129C">
            <w:pPr>
              <w:spacing w:after="0" w:line="240" w:lineRule="auto"/>
              <w:rPr>
                <w:rFonts w:ascii="Bariol Regular" w:hAnsi="Bariol Regular"/>
              </w:rPr>
            </w:pPr>
            <w:proofErr w:type="gramStart"/>
            <w:r w:rsidRPr="00920B52">
              <w:rPr>
                <w:rFonts w:ascii="Bariol Regular" w:hAnsi="Bariol Regular"/>
              </w:rPr>
              <w:t>Kendisinden sonraki cümleye bağlı olarak ret, kabul ve teşvik bil</w:t>
            </w:r>
            <w:r w:rsidRPr="00920B52">
              <w:rPr>
                <w:rFonts w:ascii="Bariol Regular" w:hAnsi="Bariol Regular"/>
              </w:rPr>
              <w:softHyphen/>
              <w:t>diren kelimelerden sonra konur.</w:t>
            </w:r>
            <w:proofErr w:type="gramEnd"/>
          </w:p>
        </w:tc>
      </w:tr>
      <w:tr w:rsidR="0042129C" w:rsidRPr="00920B52" w:rsidTr="0042129C">
        <w:trPr>
          <w:trHeight w:val="162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375D6F" w:rsidP="00375D6F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Uzun cümlelerde yüklemden uzak düşmüş olan özneyi belirtmek için konur.</w:t>
            </w:r>
          </w:p>
        </w:tc>
      </w:tr>
      <w:tr w:rsidR="0042129C" w:rsidRPr="00920B52" w:rsidTr="0042129C">
        <w:trPr>
          <w:trHeight w:val="162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375D6F" w:rsidP="0042129C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Özne olarak kullanıldıklarında bu, şu, o zamirlerinden sonra konur.</w:t>
            </w:r>
          </w:p>
        </w:tc>
      </w:tr>
      <w:tr w:rsidR="0042129C" w:rsidRPr="00920B52" w:rsidTr="00375D6F">
        <w:trPr>
          <w:trHeight w:val="616"/>
        </w:trPr>
        <w:tc>
          <w:tcPr>
            <w:tcW w:w="421" w:type="dxa"/>
            <w:shd w:val="clear" w:color="auto" w:fill="auto"/>
            <w:vAlign w:val="center"/>
          </w:tcPr>
          <w:p w:rsidR="0042129C" w:rsidRPr="00920B52" w:rsidRDefault="0042129C" w:rsidP="0042129C">
            <w:pPr>
              <w:spacing w:after="0" w:line="240" w:lineRule="auto"/>
              <w:rPr>
                <w:rFonts w:ascii="Bariol Regular" w:hAnsi="Bariol Regular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2129C" w:rsidRPr="00920B52" w:rsidRDefault="00375D6F" w:rsidP="00375D6F">
            <w:pPr>
              <w:spacing w:after="0" w:line="240" w:lineRule="auto"/>
              <w:rPr>
                <w:rFonts w:ascii="Bariol Regular" w:hAnsi="Bariol Regular"/>
              </w:rPr>
            </w:pPr>
            <w:r w:rsidRPr="00920B52">
              <w:rPr>
                <w:rFonts w:ascii="Bariol Regular" w:hAnsi="Bariol Regular"/>
              </w:rPr>
              <w:t>Anlama güç kazandırmak için tekrarlanan kelimeler arasına konur.</w:t>
            </w:r>
          </w:p>
        </w:tc>
      </w:tr>
    </w:tbl>
    <w:p w:rsidR="00C07B85" w:rsidRDefault="00C07B85" w:rsidP="00DD1338">
      <w:pPr>
        <w:spacing w:after="0" w:line="240" w:lineRule="auto"/>
        <w:rPr>
          <w:rFonts w:ascii="Bariol Regular" w:hAnsi="Bariol Regular"/>
        </w:rPr>
      </w:pPr>
    </w:p>
    <w:p w:rsidR="00920B52" w:rsidRPr="00920B52" w:rsidRDefault="00920B52" w:rsidP="00DD1338">
      <w:pPr>
        <w:spacing w:after="0" w:line="240" w:lineRule="auto"/>
        <w:rPr>
          <w:rFonts w:ascii="Bariol Regular" w:hAnsi="Bariol Regular"/>
        </w:rPr>
      </w:pPr>
    </w:p>
    <w:p w:rsidR="00BA523E" w:rsidRPr="00920B52" w:rsidRDefault="002E50CC" w:rsidP="00040856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ind w:firstLine="708"/>
        <w:rPr>
          <w:rFonts w:ascii="Bariol Regular" w:hAnsi="Bariol Regular"/>
        </w:rPr>
      </w:pPr>
      <w:r w:rsidRPr="00920B52">
        <w:rPr>
          <w:rFonts w:ascii="Bariol Regular" w:hAnsi="Bariol Regular"/>
        </w:rPr>
        <w:t>Mersin Büyükşehir b</w:t>
      </w:r>
      <w:r w:rsidRPr="00920B52">
        <w:rPr>
          <w:rFonts w:ascii="Bariol Regular" w:hAnsi="Bariol Regular"/>
        </w:rPr>
        <w:t xml:space="preserve">elediyesi tarafından ilkokul ve </w:t>
      </w:r>
      <w:proofErr w:type="gramStart"/>
      <w:r w:rsidRPr="00920B52">
        <w:rPr>
          <w:rFonts w:ascii="Bariol Regular" w:hAnsi="Bariol Regular"/>
        </w:rPr>
        <w:t>orta</w:t>
      </w:r>
      <w:r w:rsidRPr="00920B52">
        <w:rPr>
          <w:rFonts w:ascii="Bariol Regular" w:hAnsi="Bariol Regular"/>
        </w:rPr>
        <w:t xml:space="preserve"> </w:t>
      </w:r>
      <w:r w:rsidRPr="00920B52">
        <w:rPr>
          <w:rFonts w:ascii="Bariol Regular" w:hAnsi="Bariol Regular"/>
        </w:rPr>
        <w:t>okul</w:t>
      </w:r>
      <w:proofErr w:type="gramEnd"/>
      <w:r w:rsidRPr="00920B52">
        <w:rPr>
          <w:rFonts w:ascii="Bariol Regular" w:hAnsi="Bariol Regular"/>
        </w:rPr>
        <w:t xml:space="preserve"> düzeyindeki çocuklara “Afet ve Çocuk Ajandası” </w:t>
      </w:r>
      <w:r w:rsidRPr="00920B52">
        <w:rPr>
          <w:rFonts w:ascii="Bariol Regular" w:hAnsi="Bariol Regular"/>
        </w:rPr>
        <w:t>dağıtılıyor. Çocukları afetler konusun</w:t>
      </w:r>
      <w:r w:rsidRPr="00920B52">
        <w:rPr>
          <w:rFonts w:ascii="Bariol Regular" w:hAnsi="Bariol Regular"/>
        </w:rPr>
        <w:t xml:space="preserve"> </w:t>
      </w:r>
      <w:r w:rsidRPr="00920B52">
        <w:rPr>
          <w:rFonts w:ascii="Bariol Regular" w:hAnsi="Bariol Regular"/>
        </w:rPr>
        <w:t xml:space="preserve">da bilinçlendirmek </w:t>
      </w:r>
      <w:r w:rsidRPr="00920B52">
        <w:rPr>
          <w:rFonts w:ascii="Bariol Regular" w:hAnsi="Bariol Regular"/>
        </w:rPr>
        <w:t xml:space="preserve">amacıyla özel olarak hazırlanan </w:t>
      </w:r>
      <w:proofErr w:type="spellStart"/>
      <w:r w:rsidRPr="00920B52">
        <w:rPr>
          <w:rFonts w:ascii="Bariol Regular" w:hAnsi="Bariol Regular"/>
        </w:rPr>
        <w:t>on</w:t>
      </w:r>
      <w:r w:rsidRPr="00920B52">
        <w:rPr>
          <w:rFonts w:ascii="Bariol Regular" w:hAnsi="Bariol Regular"/>
        </w:rPr>
        <w:t>bin</w:t>
      </w:r>
      <w:proofErr w:type="spellEnd"/>
      <w:r w:rsidRPr="00920B52">
        <w:rPr>
          <w:rFonts w:ascii="Bariol Regular" w:hAnsi="Bariol Regular"/>
        </w:rPr>
        <w:t xml:space="preserve"> adet ajanda, merkez ve kırsaldaki okullara ulaştırılıyo</w:t>
      </w:r>
      <w:r w:rsidR="00665875" w:rsidRPr="00920B52">
        <w:rPr>
          <w:rFonts w:ascii="Bariol Regular" w:hAnsi="Bariol Regular"/>
        </w:rPr>
        <w:t xml:space="preserve">r. Ajandalar, </w:t>
      </w:r>
      <w:proofErr w:type="spellStart"/>
      <w:r w:rsidR="00665875" w:rsidRPr="00920B52">
        <w:rPr>
          <w:rFonts w:ascii="Bariol Regular" w:hAnsi="Bariol Regular"/>
        </w:rPr>
        <w:t>doğal</w:t>
      </w:r>
      <w:r w:rsidRPr="00920B52">
        <w:rPr>
          <w:rFonts w:ascii="Bariol Regular" w:hAnsi="Bariol Regular"/>
        </w:rPr>
        <w:t>afetler</w:t>
      </w:r>
      <w:proofErr w:type="spellEnd"/>
      <w:r w:rsidRPr="00920B52">
        <w:rPr>
          <w:rFonts w:ascii="Bariol Regular" w:hAnsi="Bariol Regular"/>
        </w:rPr>
        <w:t xml:space="preserve"> ile </w:t>
      </w:r>
      <w:r w:rsidRPr="00920B52">
        <w:rPr>
          <w:rFonts w:ascii="Bariol Regular" w:hAnsi="Bariol Regular"/>
        </w:rPr>
        <w:t xml:space="preserve">ilgili önemli bilgi ve mesajlar içeriyor. Sayfalarının bir yüzünde </w:t>
      </w:r>
      <w:r w:rsidRPr="00920B52">
        <w:rPr>
          <w:rFonts w:ascii="Bariol Regular" w:hAnsi="Bariol Regular"/>
        </w:rPr>
        <w:t xml:space="preserve">not yazma bölümü, diğer yüzünde </w:t>
      </w:r>
      <w:r w:rsidRPr="00920B52">
        <w:rPr>
          <w:rFonts w:ascii="Bariol Regular" w:hAnsi="Bariol Regular"/>
        </w:rPr>
        <w:t>ise eğitici ve öğretici bilgilerin yer aldığı ajanda, gerek içerdiği bilgil</w:t>
      </w:r>
      <w:r w:rsidRPr="00920B52">
        <w:rPr>
          <w:rFonts w:ascii="Bariol Regular" w:hAnsi="Bariol Regular"/>
        </w:rPr>
        <w:t xml:space="preserve">er gerekse çizgisel tasarımları </w:t>
      </w:r>
      <w:r w:rsidRPr="00920B52">
        <w:rPr>
          <w:rFonts w:ascii="Bariol Regular" w:hAnsi="Bariol Regular"/>
        </w:rPr>
        <w:t>ile âdeta bir ders kitabı niteliğinde.</w:t>
      </w:r>
    </w:p>
    <w:p w:rsidR="00F251B7" w:rsidRPr="00920B52" w:rsidRDefault="00F251B7" w:rsidP="002E50CC">
      <w:pPr>
        <w:spacing w:after="0" w:line="240" w:lineRule="auto"/>
        <w:ind w:firstLine="708"/>
        <w:rPr>
          <w:rFonts w:ascii="Bariol Regular" w:hAnsi="Bariol Regular"/>
        </w:rPr>
      </w:pPr>
    </w:p>
    <w:p w:rsidR="00F251B7" w:rsidRPr="00920B52" w:rsidRDefault="00F251B7" w:rsidP="00F251B7">
      <w:pPr>
        <w:spacing w:after="0" w:line="240" w:lineRule="auto"/>
        <w:rPr>
          <w:rFonts w:ascii="Bariol Regular" w:hAnsi="Bariol Regular"/>
          <w:b/>
        </w:rPr>
      </w:pPr>
      <w:r w:rsidRPr="00920B52">
        <w:rPr>
          <w:rFonts w:ascii="Bariol Regular" w:hAnsi="Bariol Regular"/>
          <w:b/>
        </w:rPr>
        <w:t>10-</w:t>
      </w:r>
      <w:r w:rsidRPr="00920B52">
        <w:rPr>
          <w:rFonts w:ascii="Bariol Regular" w:hAnsi="Bariol Regular"/>
        </w:rPr>
        <w:t>Yukarıdaki metinde aşağıdaki yanlış yazılmış söz</w:t>
      </w:r>
      <w:r w:rsidR="004A38C6">
        <w:rPr>
          <w:rFonts w:ascii="Bariol Regular" w:hAnsi="Bariol Regular"/>
        </w:rPr>
        <w:t>c</w:t>
      </w:r>
      <w:r w:rsidRPr="00920B52">
        <w:rPr>
          <w:rFonts w:ascii="Bariol Regular" w:hAnsi="Bariol Regular"/>
        </w:rPr>
        <w:t xml:space="preserve">ükleri tespit ederek tablonun üst kısmına yazınız. Altlarındaki sütuna ise sözcükleri doğru şekliniz yazınız. </w:t>
      </w:r>
      <w:r w:rsidRPr="00920B52">
        <w:rPr>
          <w:rFonts w:ascii="Bariol Regular" w:hAnsi="Bariol Regular"/>
          <w:b/>
        </w:rPr>
        <w:t>(5x2= 10 puan)</w:t>
      </w:r>
    </w:p>
    <w:p w:rsidR="002E50CC" w:rsidRPr="00920B52" w:rsidRDefault="002E50CC" w:rsidP="002E50CC">
      <w:pPr>
        <w:spacing w:after="0" w:line="240" w:lineRule="auto"/>
        <w:rPr>
          <w:rFonts w:ascii="Bariol Regular" w:hAnsi="Bariol Regular"/>
        </w:rPr>
      </w:pPr>
    </w:p>
    <w:tbl>
      <w:tblPr>
        <w:tblpPr w:leftFromText="141" w:rightFromText="141" w:vertAnchor="text" w:horzAnchor="margin" w:tblpY="33"/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229"/>
        <w:gridCol w:w="2378"/>
        <w:gridCol w:w="2229"/>
        <w:gridCol w:w="2081"/>
      </w:tblGrid>
      <w:tr w:rsidR="00F251B7" w:rsidRPr="00920B52" w:rsidTr="00C927B4">
        <w:trPr>
          <w:trHeight w:val="415"/>
        </w:trPr>
        <w:tc>
          <w:tcPr>
            <w:tcW w:w="2076" w:type="dxa"/>
            <w:shd w:val="clear" w:color="auto" w:fill="FFFFFF" w:themeFill="background1"/>
          </w:tcPr>
          <w:p w:rsidR="00F251B7" w:rsidRPr="00920B52" w:rsidRDefault="00C927B4" w:rsidP="00F251B7">
            <w:pPr>
              <w:spacing w:after="0" w:line="240" w:lineRule="auto"/>
              <w:jc w:val="center"/>
              <w:rPr>
                <w:rFonts w:ascii="Bariol Regular" w:hAnsi="Bariol Regular"/>
                <w:b/>
              </w:rPr>
            </w:pPr>
            <w:r>
              <w:rPr>
                <w:rFonts w:ascii="Bariol Regular" w:hAnsi="Bariol Regular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139065</wp:posOffset>
                      </wp:positionV>
                      <wp:extent cx="104775" cy="57150"/>
                      <wp:effectExtent l="0" t="19050" r="47625" b="38100"/>
                      <wp:wrapNone/>
                      <wp:docPr id="1" name="Sağ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2C9C3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" o:spid="_x0000_s1026" type="#_x0000_t13" style="position:absolute;margin-left:86.75pt;margin-top:10.95pt;width:8.2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" adj="15709" fillcolor="#5b9bd5 [3204]" strokecolor="#1f4d78 [1604]" strokeweight="1pt"/>
                  </w:pict>
                </mc:Fallback>
              </mc:AlternateContent>
            </w:r>
            <w:r w:rsidR="00F251B7" w:rsidRPr="00920B52">
              <w:rPr>
                <w:rFonts w:ascii="Bariol Regular" w:hAnsi="Bariol Regular"/>
                <w:b/>
              </w:rPr>
              <w:t>Yanlış Yazılan Sözcük</w:t>
            </w:r>
          </w:p>
        </w:tc>
        <w:tc>
          <w:tcPr>
            <w:tcW w:w="2229" w:type="dxa"/>
            <w:shd w:val="clear" w:color="auto" w:fill="F2F2F2"/>
            <w:vAlign w:val="center"/>
          </w:tcPr>
          <w:p w:rsidR="00F251B7" w:rsidRPr="00920B52" w:rsidRDefault="00F251B7" w:rsidP="00F251B7">
            <w:pPr>
              <w:spacing w:after="0" w:line="240" w:lineRule="auto"/>
              <w:jc w:val="center"/>
              <w:rPr>
                <w:rFonts w:ascii="Bariol Regular" w:hAnsi="Bariol Regular"/>
                <w:b/>
              </w:rPr>
            </w:pPr>
          </w:p>
        </w:tc>
        <w:tc>
          <w:tcPr>
            <w:tcW w:w="2378" w:type="dxa"/>
            <w:shd w:val="clear" w:color="auto" w:fill="F2F2F2"/>
          </w:tcPr>
          <w:p w:rsidR="00F251B7" w:rsidRPr="00920B52" w:rsidRDefault="00F251B7" w:rsidP="00F251B7">
            <w:pPr>
              <w:spacing w:after="0" w:line="240" w:lineRule="auto"/>
              <w:jc w:val="center"/>
              <w:rPr>
                <w:rFonts w:ascii="Bariol Regular" w:hAnsi="Bariol Regular"/>
                <w:b/>
              </w:rPr>
            </w:pPr>
          </w:p>
        </w:tc>
        <w:tc>
          <w:tcPr>
            <w:tcW w:w="2229" w:type="dxa"/>
            <w:shd w:val="clear" w:color="auto" w:fill="F2F2F2"/>
          </w:tcPr>
          <w:p w:rsidR="00F251B7" w:rsidRPr="00920B52" w:rsidRDefault="00F251B7" w:rsidP="00F251B7">
            <w:pPr>
              <w:spacing w:after="0" w:line="240" w:lineRule="auto"/>
              <w:jc w:val="center"/>
              <w:rPr>
                <w:rFonts w:ascii="Bariol Regular" w:hAnsi="Bariol Regular"/>
                <w:b/>
              </w:rPr>
            </w:pPr>
          </w:p>
        </w:tc>
        <w:tc>
          <w:tcPr>
            <w:tcW w:w="2081" w:type="dxa"/>
            <w:shd w:val="clear" w:color="auto" w:fill="F2F2F2"/>
          </w:tcPr>
          <w:p w:rsidR="00F251B7" w:rsidRPr="00920B52" w:rsidRDefault="00F251B7" w:rsidP="00F251B7">
            <w:pPr>
              <w:spacing w:after="0" w:line="240" w:lineRule="auto"/>
              <w:jc w:val="center"/>
              <w:rPr>
                <w:rFonts w:ascii="Bariol Regular" w:hAnsi="Bariol Regular"/>
                <w:b/>
              </w:rPr>
            </w:pPr>
          </w:p>
        </w:tc>
      </w:tr>
      <w:tr w:rsidR="00F251B7" w:rsidRPr="00920B52" w:rsidTr="00F251B7">
        <w:trPr>
          <w:trHeight w:val="405"/>
        </w:trPr>
        <w:tc>
          <w:tcPr>
            <w:tcW w:w="2076" w:type="dxa"/>
            <w:shd w:val="clear" w:color="auto" w:fill="F2F2F2" w:themeFill="background1" w:themeFillShade="F2"/>
          </w:tcPr>
          <w:p w:rsidR="00F251B7" w:rsidRPr="00920B52" w:rsidRDefault="00C927B4" w:rsidP="00F251B7">
            <w:pPr>
              <w:spacing w:after="0" w:line="240" w:lineRule="auto"/>
              <w:jc w:val="center"/>
              <w:rPr>
                <w:rFonts w:ascii="Bariol Regular" w:hAnsi="Bariol Regular"/>
                <w:b/>
              </w:rPr>
            </w:pPr>
            <w:r>
              <w:rPr>
                <w:rFonts w:ascii="Bariol Regular" w:hAnsi="Bariol Regular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5224C3" wp14:editId="5D590DF3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109855</wp:posOffset>
                      </wp:positionV>
                      <wp:extent cx="104775" cy="57150"/>
                      <wp:effectExtent l="0" t="19050" r="47625" b="38100"/>
                      <wp:wrapNone/>
                      <wp:docPr id="3" name="Sağ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571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49A7B" id="Sağ Ok 3" o:spid="_x0000_s1026" type="#_x0000_t13" style="position:absolute;margin-left:86.5pt;margin-top:8.65pt;width:8.2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" adj="15709" fillcolor="#5b9bd5 [3204]" strokecolor="#1f4d78 [1604]" strokeweight="1pt"/>
                  </w:pict>
                </mc:Fallback>
              </mc:AlternateContent>
            </w:r>
            <w:r w:rsidR="00F251B7" w:rsidRPr="00920B52">
              <w:rPr>
                <w:rFonts w:ascii="Bariol Regular" w:hAnsi="Bariol Regular"/>
                <w:b/>
              </w:rPr>
              <w:t>Sözcüğün Doğru</w:t>
            </w:r>
          </w:p>
          <w:p w:rsidR="00F251B7" w:rsidRPr="00920B52" w:rsidRDefault="00F251B7" w:rsidP="00F251B7">
            <w:pPr>
              <w:spacing w:after="0" w:line="240" w:lineRule="auto"/>
              <w:jc w:val="center"/>
              <w:rPr>
                <w:rFonts w:ascii="Bariol Regular" w:hAnsi="Bariol Regular"/>
                <w:b/>
              </w:rPr>
            </w:pPr>
            <w:r w:rsidRPr="00920B52">
              <w:rPr>
                <w:rFonts w:ascii="Bariol Regular" w:hAnsi="Bariol Regular"/>
                <w:b/>
              </w:rPr>
              <w:t>Yazımı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251B7" w:rsidRPr="00920B52" w:rsidRDefault="00F251B7" w:rsidP="00F251B7">
            <w:pPr>
              <w:spacing w:after="0" w:line="240" w:lineRule="auto"/>
              <w:rPr>
                <w:rFonts w:ascii="Bariol Regular" w:hAnsi="Bariol Regular"/>
              </w:rPr>
            </w:pPr>
          </w:p>
        </w:tc>
        <w:tc>
          <w:tcPr>
            <w:tcW w:w="2378" w:type="dxa"/>
          </w:tcPr>
          <w:p w:rsidR="00F251B7" w:rsidRPr="00920B52" w:rsidRDefault="00F251B7" w:rsidP="00F251B7">
            <w:pPr>
              <w:spacing w:after="0" w:line="240" w:lineRule="auto"/>
              <w:rPr>
                <w:rFonts w:ascii="Bariol Regular" w:hAnsi="Bariol Regular"/>
              </w:rPr>
            </w:pPr>
          </w:p>
        </w:tc>
        <w:tc>
          <w:tcPr>
            <w:tcW w:w="2229" w:type="dxa"/>
          </w:tcPr>
          <w:p w:rsidR="00F251B7" w:rsidRPr="00920B52" w:rsidRDefault="00F251B7" w:rsidP="00F251B7">
            <w:pPr>
              <w:spacing w:after="0" w:line="240" w:lineRule="auto"/>
              <w:rPr>
                <w:rFonts w:ascii="Bariol Regular" w:hAnsi="Bariol Regular"/>
              </w:rPr>
            </w:pPr>
          </w:p>
        </w:tc>
        <w:tc>
          <w:tcPr>
            <w:tcW w:w="2081" w:type="dxa"/>
          </w:tcPr>
          <w:p w:rsidR="00F251B7" w:rsidRPr="00920B52" w:rsidRDefault="00F251B7" w:rsidP="00F251B7">
            <w:pPr>
              <w:spacing w:after="0" w:line="240" w:lineRule="auto"/>
              <w:rPr>
                <w:rFonts w:ascii="Bariol Regular" w:hAnsi="Bariol Regular"/>
              </w:rPr>
            </w:pPr>
          </w:p>
        </w:tc>
      </w:tr>
    </w:tbl>
    <w:p w:rsidR="00BA523E" w:rsidRPr="00920B52" w:rsidRDefault="00BA523E" w:rsidP="00DD1338">
      <w:pPr>
        <w:spacing w:after="0" w:line="240" w:lineRule="auto"/>
        <w:rPr>
          <w:rFonts w:ascii="Bariol Regular" w:hAnsi="Bariol Regular"/>
        </w:rPr>
      </w:pPr>
    </w:p>
    <w:p w:rsidR="006F7ED0" w:rsidRPr="00920B52" w:rsidRDefault="00C07B85" w:rsidP="004168C5">
      <w:pPr>
        <w:spacing w:after="0" w:line="240" w:lineRule="auto"/>
        <w:rPr>
          <w:rFonts w:ascii="Bariol Regular" w:hAnsi="Bariol Regular"/>
        </w:rPr>
      </w:pPr>
      <w:r w:rsidRPr="00040856">
        <w:rPr>
          <w:rFonts w:ascii="Bariol Regular" w:hAnsi="Bariol Regular"/>
          <w:b/>
        </w:rPr>
        <w:t>11</w:t>
      </w:r>
      <w:r w:rsidRPr="00920B52">
        <w:rPr>
          <w:rFonts w:ascii="Bariol Regular" w:hAnsi="Bariol Regular"/>
        </w:rPr>
        <w:t>-</w:t>
      </w:r>
      <w:r w:rsidR="004168C5" w:rsidRPr="00920B52">
        <w:rPr>
          <w:rFonts w:ascii="Bariol Regular" w:hAnsi="Bariol Regular"/>
        </w:rPr>
        <w:t>Aşağıdaki cümlelerin biçimce ve anlamca ifade ettikleri kipleri yazarak cümlede anlam(zaman) kaymasını yaşanıp yaşanmadığını (X) şeklinde işaretleyiniz. (5 x 2 p=10p )</w:t>
      </w:r>
    </w:p>
    <w:tbl>
      <w:tblPr>
        <w:tblpPr w:leftFromText="141" w:rightFromText="141" w:vertAnchor="text" w:horzAnchor="margin" w:tblpY="108"/>
        <w:tblW w:w="1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984"/>
        <w:gridCol w:w="1843"/>
        <w:gridCol w:w="709"/>
        <w:gridCol w:w="661"/>
      </w:tblGrid>
      <w:tr w:rsidR="004168C5" w:rsidRPr="00920B52" w:rsidTr="00040856">
        <w:trPr>
          <w:trHeight w:val="288"/>
        </w:trPr>
        <w:tc>
          <w:tcPr>
            <w:tcW w:w="5949" w:type="dxa"/>
            <w:vMerge w:val="restart"/>
            <w:shd w:val="clear" w:color="auto" w:fill="F2F2F2"/>
            <w:vAlign w:val="center"/>
          </w:tcPr>
          <w:p w:rsidR="004168C5" w:rsidRPr="00920B52" w:rsidRDefault="004168C5" w:rsidP="00920B52">
            <w:pPr>
              <w:spacing w:after="0"/>
              <w:jc w:val="center"/>
              <w:rPr>
                <w:rFonts w:ascii="Bariol Regular" w:hAnsi="Bariol Regular"/>
                <w:b/>
                <w:bCs/>
                <w:iCs/>
              </w:rPr>
            </w:pPr>
            <w:r w:rsidRPr="00920B52">
              <w:rPr>
                <w:rFonts w:ascii="Bariol Regular" w:hAnsi="Bariol Regular"/>
                <w:b/>
                <w:bCs/>
                <w:iCs/>
              </w:rPr>
              <w:t>Cümle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4168C5" w:rsidRPr="00920B52" w:rsidRDefault="004168C5" w:rsidP="00920B52">
            <w:pPr>
              <w:spacing w:after="0"/>
              <w:jc w:val="center"/>
              <w:rPr>
                <w:rFonts w:ascii="Bariol Regular" w:hAnsi="Bariol Regular"/>
                <w:b/>
                <w:bCs/>
                <w:iCs/>
              </w:rPr>
            </w:pPr>
            <w:r w:rsidRPr="00920B52">
              <w:rPr>
                <w:rFonts w:ascii="Bariol Regular" w:hAnsi="Bariol Regular"/>
                <w:b/>
                <w:bCs/>
                <w:iCs/>
              </w:rPr>
              <w:t>Biçimce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4168C5" w:rsidRPr="00920B52" w:rsidRDefault="004168C5" w:rsidP="00920B52">
            <w:pPr>
              <w:spacing w:after="0"/>
              <w:jc w:val="center"/>
              <w:rPr>
                <w:rFonts w:ascii="Bariol Regular" w:hAnsi="Bariol Regular"/>
                <w:b/>
                <w:bCs/>
                <w:iCs/>
              </w:rPr>
            </w:pPr>
            <w:r w:rsidRPr="00920B52">
              <w:rPr>
                <w:rFonts w:ascii="Bariol Regular" w:hAnsi="Bariol Regular"/>
                <w:b/>
                <w:bCs/>
                <w:iCs/>
              </w:rPr>
              <w:t>Anlamca</w:t>
            </w:r>
          </w:p>
        </w:tc>
        <w:tc>
          <w:tcPr>
            <w:tcW w:w="1370" w:type="dxa"/>
            <w:gridSpan w:val="2"/>
            <w:shd w:val="clear" w:color="auto" w:fill="F2F2F2"/>
            <w:vAlign w:val="center"/>
          </w:tcPr>
          <w:p w:rsidR="004168C5" w:rsidRPr="00920B52" w:rsidRDefault="004168C5" w:rsidP="00920B52">
            <w:pPr>
              <w:spacing w:after="0"/>
              <w:jc w:val="center"/>
              <w:rPr>
                <w:rFonts w:ascii="Bariol Regular" w:hAnsi="Bariol Regular"/>
                <w:b/>
                <w:bCs/>
                <w:iCs/>
              </w:rPr>
            </w:pPr>
            <w:r w:rsidRPr="00920B52">
              <w:rPr>
                <w:rFonts w:ascii="Bariol Regular" w:hAnsi="Bariol Regular"/>
                <w:b/>
                <w:bCs/>
                <w:iCs/>
              </w:rPr>
              <w:t>ANLAM KAYMASI</w:t>
            </w:r>
          </w:p>
        </w:tc>
      </w:tr>
      <w:tr w:rsidR="004168C5" w:rsidRPr="00920B52" w:rsidTr="00040856">
        <w:trPr>
          <w:trHeight w:val="70"/>
        </w:trPr>
        <w:tc>
          <w:tcPr>
            <w:tcW w:w="5949" w:type="dxa"/>
            <w:vMerge/>
            <w:shd w:val="clear" w:color="auto" w:fill="F2F2F2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/>
                <w:bCs/>
                <w:iCs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/>
                <w:bCs/>
                <w:iCs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/>
                <w:bCs/>
                <w:iCs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4168C5" w:rsidRPr="00920B52" w:rsidRDefault="004168C5" w:rsidP="00920B52">
            <w:pPr>
              <w:spacing w:after="0"/>
              <w:jc w:val="center"/>
              <w:rPr>
                <w:rFonts w:ascii="Bariol Regular" w:hAnsi="Bariol Regular"/>
                <w:b/>
                <w:bCs/>
                <w:iCs/>
              </w:rPr>
            </w:pPr>
            <w:r w:rsidRPr="00920B52">
              <w:rPr>
                <w:rFonts w:ascii="Bariol Regular" w:hAnsi="Bariol Regular"/>
                <w:b/>
                <w:bCs/>
                <w:iCs/>
              </w:rPr>
              <w:t>VAR</w:t>
            </w:r>
          </w:p>
        </w:tc>
        <w:tc>
          <w:tcPr>
            <w:tcW w:w="661" w:type="dxa"/>
            <w:shd w:val="clear" w:color="auto" w:fill="F2F2F2"/>
            <w:vAlign w:val="center"/>
          </w:tcPr>
          <w:p w:rsidR="004168C5" w:rsidRPr="00920B52" w:rsidRDefault="004168C5" w:rsidP="00920B52">
            <w:pPr>
              <w:spacing w:after="0"/>
              <w:jc w:val="center"/>
              <w:rPr>
                <w:rFonts w:ascii="Bariol Regular" w:hAnsi="Bariol Regular"/>
                <w:b/>
                <w:bCs/>
                <w:iCs/>
              </w:rPr>
            </w:pPr>
            <w:r w:rsidRPr="00920B52">
              <w:rPr>
                <w:rFonts w:ascii="Bariol Regular" w:hAnsi="Bariol Regular"/>
                <w:b/>
                <w:bCs/>
                <w:iCs/>
              </w:rPr>
              <w:t>YOK</w:t>
            </w:r>
          </w:p>
        </w:tc>
      </w:tr>
      <w:tr w:rsidR="004168C5" w:rsidRPr="00920B52" w:rsidTr="00040856">
        <w:trPr>
          <w:trHeight w:val="270"/>
        </w:trPr>
        <w:tc>
          <w:tcPr>
            <w:tcW w:w="5949" w:type="dxa"/>
            <w:shd w:val="clear" w:color="auto" w:fill="auto"/>
            <w:vAlign w:val="center"/>
          </w:tcPr>
          <w:p w:rsidR="004168C5" w:rsidRPr="00920B52" w:rsidRDefault="004168C5" w:rsidP="00920B52">
            <w:pPr>
              <w:spacing w:after="0" w:line="240" w:lineRule="auto"/>
              <w:rPr>
                <w:rFonts w:ascii="Bariol Regular" w:hAnsi="Bariol Regular"/>
                <w:bCs/>
                <w:iCs/>
              </w:rPr>
            </w:pPr>
            <w:r w:rsidRPr="00920B52">
              <w:rPr>
                <w:rFonts w:ascii="Bariol Regular" w:hAnsi="Bariol Regular"/>
                <w:bCs/>
                <w:iCs/>
              </w:rPr>
              <w:t>Sakın geç kalma, erken gel.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1843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709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661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</w:tr>
      <w:tr w:rsidR="004168C5" w:rsidRPr="00920B52" w:rsidTr="00040856">
        <w:trPr>
          <w:trHeight w:val="334"/>
        </w:trPr>
        <w:tc>
          <w:tcPr>
            <w:tcW w:w="5949" w:type="dxa"/>
            <w:shd w:val="clear" w:color="auto" w:fill="auto"/>
            <w:vAlign w:val="center"/>
          </w:tcPr>
          <w:p w:rsidR="004168C5" w:rsidRPr="00920B52" w:rsidRDefault="004168C5" w:rsidP="00920B52">
            <w:pPr>
              <w:spacing w:after="0"/>
              <w:rPr>
                <w:rFonts w:ascii="Bariol Regular" w:hAnsi="Bariol Regular"/>
                <w:bCs/>
                <w:iCs/>
              </w:rPr>
            </w:pPr>
            <w:r w:rsidRPr="00920B52">
              <w:rPr>
                <w:rFonts w:ascii="Bariol Regular" w:hAnsi="Bariol Regular"/>
                <w:bCs/>
                <w:iCs/>
              </w:rPr>
              <w:t>Çocuk eve döner ve öykü burada biter.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1843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709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661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</w:tr>
      <w:tr w:rsidR="004168C5" w:rsidRPr="00920B52" w:rsidTr="00040856">
        <w:trPr>
          <w:trHeight w:val="351"/>
        </w:trPr>
        <w:tc>
          <w:tcPr>
            <w:tcW w:w="5949" w:type="dxa"/>
            <w:shd w:val="clear" w:color="auto" w:fill="auto"/>
            <w:vAlign w:val="center"/>
          </w:tcPr>
          <w:p w:rsidR="004168C5" w:rsidRPr="00920B52" w:rsidRDefault="004168C5" w:rsidP="00920B52">
            <w:pPr>
              <w:spacing w:after="0"/>
              <w:rPr>
                <w:rFonts w:ascii="Bariol Regular" w:hAnsi="Bariol Regular"/>
                <w:bCs/>
                <w:iCs/>
              </w:rPr>
            </w:pPr>
            <w:r w:rsidRPr="00920B52">
              <w:rPr>
                <w:rFonts w:ascii="Bariol Regular" w:hAnsi="Bariol Regular"/>
                <w:bCs/>
                <w:iCs/>
              </w:rPr>
              <w:t xml:space="preserve">Meraklanma otobüs yarım saat sonra kalkar.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1843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709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661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</w:tr>
      <w:tr w:rsidR="004168C5" w:rsidRPr="00920B52" w:rsidTr="00040856">
        <w:trPr>
          <w:trHeight w:val="351"/>
        </w:trPr>
        <w:tc>
          <w:tcPr>
            <w:tcW w:w="5949" w:type="dxa"/>
            <w:shd w:val="clear" w:color="auto" w:fill="auto"/>
            <w:vAlign w:val="center"/>
          </w:tcPr>
          <w:p w:rsidR="004168C5" w:rsidRPr="00920B52" w:rsidRDefault="004168C5" w:rsidP="00920B52">
            <w:pPr>
              <w:spacing w:after="0"/>
              <w:rPr>
                <w:rFonts w:ascii="Bariol Regular" w:hAnsi="Bariol Regular"/>
                <w:bCs/>
                <w:iCs/>
              </w:rPr>
            </w:pPr>
            <w:r w:rsidRPr="00920B52">
              <w:rPr>
                <w:rFonts w:ascii="Bariol Regular" w:hAnsi="Bariol Regular"/>
                <w:bCs/>
                <w:iCs/>
              </w:rPr>
              <w:t>Zilin sesini duymadım.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1843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709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661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</w:tr>
      <w:tr w:rsidR="004168C5" w:rsidRPr="00920B52" w:rsidTr="00040856">
        <w:trPr>
          <w:trHeight w:val="351"/>
        </w:trPr>
        <w:tc>
          <w:tcPr>
            <w:tcW w:w="5949" w:type="dxa"/>
            <w:shd w:val="clear" w:color="auto" w:fill="auto"/>
            <w:vAlign w:val="center"/>
          </w:tcPr>
          <w:p w:rsidR="004168C5" w:rsidRPr="00920B52" w:rsidRDefault="004168C5" w:rsidP="00920B52">
            <w:pPr>
              <w:spacing w:after="0"/>
              <w:rPr>
                <w:rFonts w:ascii="Bariol Regular" w:hAnsi="Bariol Regular"/>
                <w:bCs/>
                <w:iCs/>
              </w:rPr>
            </w:pPr>
            <w:r w:rsidRPr="00920B52">
              <w:rPr>
                <w:rFonts w:ascii="Bariol Regular" w:hAnsi="Bariol Regular"/>
                <w:bCs/>
                <w:iCs/>
              </w:rPr>
              <w:t>Tatilimi genellikle İzmir’de geçiriyorum.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1843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709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  <w:tc>
          <w:tcPr>
            <w:tcW w:w="661" w:type="dxa"/>
          </w:tcPr>
          <w:p w:rsidR="004168C5" w:rsidRPr="00920B52" w:rsidRDefault="004168C5" w:rsidP="004A11E5">
            <w:pPr>
              <w:jc w:val="center"/>
              <w:rPr>
                <w:rFonts w:ascii="Bariol Regular" w:hAnsi="Bariol Regular"/>
                <w:bCs/>
                <w:iCs/>
              </w:rPr>
            </w:pPr>
          </w:p>
        </w:tc>
      </w:tr>
    </w:tbl>
    <w:p w:rsidR="006F7ED0" w:rsidRDefault="006F7ED0" w:rsidP="00920B52">
      <w:pPr>
        <w:spacing w:after="0" w:line="240" w:lineRule="auto"/>
        <w:rPr>
          <w:rFonts w:ascii="Bariol Regular" w:hAnsi="Bariol Regular"/>
          <w:sz w:val="24"/>
        </w:rPr>
      </w:pPr>
    </w:p>
    <w:sectPr w:rsidR="006F7ED0" w:rsidSect="00DD1338">
      <w:pgSz w:w="11906" w:h="16838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riol Regular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R Centurion Old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38"/>
    <w:rsid w:val="00040856"/>
    <w:rsid w:val="0008360C"/>
    <w:rsid w:val="00083E7E"/>
    <w:rsid w:val="000D3B28"/>
    <w:rsid w:val="000E4159"/>
    <w:rsid w:val="000F7355"/>
    <w:rsid w:val="001072E6"/>
    <w:rsid w:val="00134009"/>
    <w:rsid w:val="001E0F9D"/>
    <w:rsid w:val="001E36DF"/>
    <w:rsid w:val="00202E6C"/>
    <w:rsid w:val="002500A5"/>
    <w:rsid w:val="002E50CC"/>
    <w:rsid w:val="002E73B8"/>
    <w:rsid w:val="002F6F9A"/>
    <w:rsid w:val="003119E3"/>
    <w:rsid w:val="003327D4"/>
    <w:rsid w:val="003367F6"/>
    <w:rsid w:val="00375D6F"/>
    <w:rsid w:val="003915B4"/>
    <w:rsid w:val="0039340C"/>
    <w:rsid w:val="003A0128"/>
    <w:rsid w:val="003A026B"/>
    <w:rsid w:val="003C6CA8"/>
    <w:rsid w:val="004168C5"/>
    <w:rsid w:val="0042129C"/>
    <w:rsid w:val="004A38C6"/>
    <w:rsid w:val="004D0126"/>
    <w:rsid w:val="004E6747"/>
    <w:rsid w:val="00572C77"/>
    <w:rsid w:val="00574017"/>
    <w:rsid w:val="005F71E4"/>
    <w:rsid w:val="00635416"/>
    <w:rsid w:val="00665875"/>
    <w:rsid w:val="006B2502"/>
    <w:rsid w:val="006C4710"/>
    <w:rsid w:val="006D25EE"/>
    <w:rsid w:val="006F7ED0"/>
    <w:rsid w:val="0072201C"/>
    <w:rsid w:val="00724C73"/>
    <w:rsid w:val="00796C3D"/>
    <w:rsid w:val="008517DC"/>
    <w:rsid w:val="00853F1C"/>
    <w:rsid w:val="0088622B"/>
    <w:rsid w:val="00894FF5"/>
    <w:rsid w:val="00920B52"/>
    <w:rsid w:val="00994E32"/>
    <w:rsid w:val="009A11AB"/>
    <w:rsid w:val="009B6CBE"/>
    <w:rsid w:val="00A42B07"/>
    <w:rsid w:val="00A87271"/>
    <w:rsid w:val="00A87C29"/>
    <w:rsid w:val="00B11FF1"/>
    <w:rsid w:val="00B8268A"/>
    <w:rsid w:val="00B9390E"/>
    <w:rsid w:val="00BA523E"/>
    <w:rsid w:val="00BF6E8A"/>
    <w:rsid w:val="00C03D56"/>
    <w:rsid w:val="00C07B85"/>
    <w:rsid w:val="00C80524"/>
    <w:rsid w:val="00C927B4"/>
    <w:rsid w:val="00DD1338"/>
    <w:rsid w:val="00E54995"/>
    <w:rsid w:val="00F251B7"/>
    <w:rsid w:val="00F3690D"/>
    <w:rsid w:val="00FB2337"/>
    <w:rsid w:val="00FB62EF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B1306-8792-4C8E-A0AA-D53B7F4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2C7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F7E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07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MURTAZA</dc:creator>
  <cp:keywords/>
  <dc:description/>
  <cp:lastModifiedBy>Seçkin MURTAZA</cp:lastModifiedBy>
  <cp:revision>25</cp:revision>
  <cp:lastPrinted>2019-11-02T21:48:00Z</cp:lastPrinted>
  <dcterms:created xsi:type="dcterms:W3CDTF">2019-12-26T19:14:00Z</dcterms:created>
  <dcterms:modified xsi:type="dcterms:W3CDTF">2019-12-30T18:06:00Z</dcterms:modified>
</cp:coreProperties>
</file>