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998C" w14:textId="77777777" w:rsidR="003167F4" w:rsidRPr="00AE1295" w:rsidRDefault="003167F4" w:rsidP="003167F4">
      <w:pPr>
        <w:ind w:left="720" w:hanging="360"/>
        <w:rPr>
          <w:rFonts w:cstheme="minorHAnsi"/>
        </w:rPr>
      </w:pPr>
    </w:p>
    <w:p w14:paraId="50EA4BBA" w14:textId="77777777" w:rsidR="003167F4" w:rsidRPr="00AE1295" w:rsidRDefault="003167F4" w:rsidP="003167F4">
      <w:pPr>
        <w:ind w:left="720" w:hanging="360"/>
        <w:rPr>
          <w:rFonts w:cstheme="minorHAnsi"/>
        </w:rPr>
      </w:pPr>
    </w:p>
    <w:p w14:paraId="4767FD6E" w14:textId="77777777" w:rsidR="003167F4" w:rsidRPr="00AE1295" w:rsidRDefault="003167F4" w:rsidP="003167F4">
      <w:pPr>
        <w:ind w:left="720" w:hanging="360"/>
        <w:rPr>
          <w:rFonts w:cstheme="minorHAnsi"/>
        </w:rPr>
      </w:pPr>
      <w:r w:rsidRPr="00AE1295">
        <w:rPr>
          <w:rFonts w:eastAsiaTheme="minorEastAsia" w:cstheme="minorHAnsi"/>
          <w:noProof/>
          <w:kern w:val="0"/>
          <w:lang w:eastAsia="tr-TR"/>
          <w14:ligatures w14:val="none"/>
        </w:rPr>
        <mc:AlternateContent>
          <mc:Choice Requires="wpg">
            <w:drawing>
              <wp:anchor distT="0" distB="0" distL="114300" distR="114300" simplePos="0" relativeHeight="251661312" behindDoc="0" locked="0" layoutInCell="1" allowOverlap="1" wp14:anchorId="74DC356D" wp14:editId="3EFA83EB">
                <wp:simplePos x="0" y="0"/>
                <wp:positionH relativeFrom="column">
                  <wp:posOffset>200660</wp:posOffset>
                </wp:positionH>
                <wp:positionV relativeFrom="paragraph">
                  <wp:posOffset>-518160</wp:posOffset>
                </wp:positionV>
                <wp:extent cx="6560820" cy="685800"/>
                <wp:effectExtent l="0" t="0" r="11430" b="19050"/>
                <wp:wrapNone/>
                <wp:docPr id="171658536" name="Grup 171658536"/>
                <wp:cNvGraphicFramePr/>
                <a:graphic xmlns:a="http://schemas.openxmlformats.org/drawingml/2006/main">
                  <a:graphicData uri="http://schemas.microsoft.com/office/word/2010/wordprocessingGroup">
                    <wpg:wgp>
                      <wpg:cNvGrpSpPr/>
                      <wpg:grpSpPr>
                        <a:xfrm>
                          <a:off x="0" y="0"/>
                          <a:ext cx="6560820" cy="685800"/>
                          <a:chOff x="524595" y="0"/>
                          <a:chExt cx="6455579" cy="815340"/>
                        </a:xfrm>
                        <a:solidFill>
                          <a:srgbClr val="FFC000">
                            <a:lumMod val="20000"/>
                            <a:lumOff val="80000"/>
                          </a:srgbClr>
                        </a:solidFill>
                      </wpg:grpSpPr>
                      <wps:wsp>
                        <wps:cNvPr id="903226053" name="Dikdörtgen: Yuvarlatılmış Köşeler 14"/>
                        <wps:cNvSpPr/>
                        <wps:spPr>
                          <a:xfrm>
                            <a:off x="524595" y="0"/>
                            <a:ext cx="1497411"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r w:rsidRPr="006F1E37">
                                <w:rPr>
                                  <w:color w:val="000000" w:themeColor="text1"/>
                                  <w:sz w:val="24"/>
                                </w:rPr>
                                <w:t>…</w:t>
                              </w:r>
                              <w:r>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912439" name="Dikdörtgen: Yuvarlatılmış Köşeler 15"/>
                        <wps:cNvSpPr/>
                        <wps:spPr>
                          <a:xfrm>
                            <a:off x="6151230" y="0"/>
                            <a:ext cx="828944"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16193553" name="Dikdörtgen: Yuvarlatılmış Köşeler 16"/>
                        <wps:cNvSpPr/>
                        <wps:spPr>
                          <a:xfrm>
                            <a:off x="2060740" y="0"/>
                            <a:ext cx="4051755"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614A1037" w14:textId="386106ED" w:rsidR="003167F4" w:rsidRPr="00C10B88" w:rsidRDefault="003167F4" w:rsidP="00B906F0">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B906F0">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967E7E">
                                <w:rPr>
                                  <w:b/>
                                  <w:color w:val="000000" w:themeColor="text1"/>
                                  <w:sz w:val="28"/>
                                </w:rPr>
                                <w:t>8</w:t>
                              </w:r>
                              <w:r w:rsidRPr="00C10B88">
                                <w:rPr>
                                  <w:b/>
                                  <w:color w:val="000000" w:themeColor="text1"/>
                                  <w:sz w:val="28"/>
                                </w:rPr>
                                <w:t xml:space="preserve">. SINIF TÜRKÇE </w:t>
                              </w:r>
                              <w:r w:rsidR="00EB7DC2" w:rsidRPr="00C10B88">
                                <w:rPr>
                                  <w:b/>
                                  <w:color w:val="000000" w:themeColor="text1"/>
                                  <w:sz w:val="28"/>
                                </w:rPr>
                                <w:t xml:space="preserve">DERSİ </w:t>
                              </w:r>
                              <w:r w:rsidR="00EB7DC2">
                                <w:rPr>
                                  <w:b/>
                                  <w:color w:val="000000" w:themeColor="text1"/>
                                  <w:sz w:val="28"/>
                                </w:rPr>
                                <w:t>MEB</w:t>
                              </w:r>
                              <w:r w:rsidR="00B906F0">
                                <w:rPr>
                                  <w:b/>
                                  <w:color w:val="000000" w:themeColor="text1"/>
                                  <w:sz w:val="28"/>
                                </w:rPr>
                                <w:t xml:space="preserve"> YAYINLARI  </w:t>
                              </w:r>
                              <w:r w:rsidR="00EB7DC2">
                                <w:rPr>
                                  <w:b/>
                                  <w:color w:val="000000" w:themeColor="text1"/>
                                  <w:sz w:val="28"/>
                                </w:rPr>
                                <w:t xml:space="preserve"> </w:t>
                              </w:r>
                              <w:r>
                                <w:rPr>
                                  <w:b/>
                                  <w:color w:val="000000" w:themeColor="text1"/>
                                  <w:sz w:val="28"/>
                                </w:rPr>
                                <w:t>1</w:t>
                              </w:r>
                              <w:r w:rsidRPr="00C10B88">
                                <w:rPr>
                                  <w:b/>
                                  <w:color w:val="000000" w:themeColor="text1"/>
                                  <w:sz w:val="28"/>
                                </w:rPr>
                                <w:t xml:space="preserve">. DÖNEM </w:t>
                              </w:r>
                              <w:r w:rsidR="00491BE3">
                                <w:rPr>
                                  <w:b/>
                                  <w:color w:val="000000" w:themeColor="text1"/>
                                  <w:sz w:val="28"/>
                                </w:rPr>
                                <w:t>2</w:t>
                              </w:r>
                              <w:r w:rsidRPr="00C10B88">
                                <w:rPr>
                                  <w:b/>
                                  <w:color w:val="000000" w:themeColor="text1"/>
                                  <w:sz w:val="28"/>
                                </w:rPr>
                                <w:t>. YAZILI SORULARI</w:t>
                              </w:r>
                              <w:r>
                                <w:rPr>
                                  <w:b/>
                                  <w:color w:val="000000" w:themeColor="text1"/>
                                  <w:sz w:val="28"/>
                                </w:rPr>
                                <w:t xml:space="preserve"> </w:t>
                              </w:r>
                              <w:r w:rsidR="004E6125">
                                <w:rPr>
                                  <w:b/>
                                  <w:color w:val="000000" w:themeColor="text1"/>
                                  <w:sz w:val="28"/>
                                </w:rPr>
                                <w:t>(1. SENARYO)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C356D" id="Grup 171658536" o:spid="_x0000_s1026" style="position:absolute;left:0;text-align:left;margin-left:15.8pt;margin-top:-40.8pt;width:516.6pt;height:54pt;z-index:251661312;mso-width-relative:margin;mso-height-relative:margin" coordorigin="5245" coordsize="64555,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">
                <v:roundrect id="Dikdörtgen: Yuvarlatılmış Köşeler 14" o:spid="_x0000_s1027" style="position:absolute;left:5245;width:14975;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" filled="f" strokecolor="windowText" strokeweight="1.5pt">
                  <v:stroke joinstyle="miter"/>
                  <v:textbox inset="0,0,0,0">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r w:rsidRPr="006F1E37">
                          <w:rPr>
                            <w:color w:val="000000" w:themeColor="text1"/>
                            <w:sz w:val="24"/>
                          </w:rPr>
                          <w:t>…</w:t>
                        </w:r>
                        <w:r>
                          <w:rPr>
                            <w:color w:val="000000" w:themeColor="text1"/>
                            <w:sz w:val="24"/>
                          </w:rPr>
                          <w:t>….….</w:t>
                        </w:r>
                      </w:p>
                    </w:txbxContent>
                  </v:textbox>
                </v:roundrect>
                <v:roundrect id="Dikdörtgen: Yuvarlatılmış Köşeler 15" o:spid="_x0000_s1028" style="position:absolute;left:61512;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" filled="f" strokecolor="windowText" strokeweight="1.5pt">
                  <v:stroke joinstyle="miter"/>
                  <v:textbox inset="0,0,0,0">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" filled="f" strokecolor="windowText" strokeweight="1.5pt">
                  <v:stroke joinstyle="miter"/>
                  <v:textbox inset="0,0,0,0">
                    <w:txbxContent>
                      <w:p w14:paraId="614A1037" w14:textId="386106ED" w:rsidR="003167F4" w:rsidRPr="00C10B88" w:rsidRDefault="003167F4" w:rsidP="00B906F0">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B906F0">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967E7E">
                          <w:rPr>
                            <w:b/>
                            <w:color w:val="000000" w:themeColor="text1"/>
                            <w:sz w:val="28"/>
                          </w:rPr>
                          <w:t>8</w:t>
                        </w:r>
                        <w:r w:rsidRPr="00C10B88">
                          <w:rPr>
                            <w:b/>
                            <w:color w:val="000000" w:themeColor="text1"/>
                            <w:sz w:val="28"/>
                          </w:rPr>
                          <w:t xml:space="preserve">. SINIF TÜRKÇE </w:t>
                        </w:r>
                        <w:r w:rsidR="00EB7DC2" w:rsidRPr="00C10B88">
                          <w:rPr>
                            <w:b/>
                            <w:color w:val="000000" w:themeColor="text1"/>
                            <w:sz w:val="28"/>
                          </w:rPr>
                          <w:t xml:space="preserve">DERSİ </w:t>
                        </w:r>
                        <w:r w:rsidR="00EB7DC2">
                          <w:rPr>
                            <w:b/>
                            <w:color w:val="000000" w:themeColor="text1"/>
                            <w:sz w:val="28"/>
                          </w:rPr>
                          <w:t>MEB</w:t>
                        </w:r>
                        <w:r w:rsidR="00B906F0">
                          <w:rPr>
                            <w:b/>
                            <w:color w:val="000000" w:themeColor="text1"/>
                            <w:sz w:val="28"/>
                          </w:rPr>
                          <w:t xml:space="preserve"> YAYINLARI  </w:t>
                        </w:r>
                        <w:r w:rsidR="00EB7DC2">
                          <w:rPr>
                            <w:b/>
                            <w:color w:val="000000" w:themeColor="text1"/>
                            <w:sz w:val="28"/>
                          </w:rPr>
                          <w:t xml:space="preserve"> </w:t>
                        </w:r>
                        <w:r>
                          <w:rPr>
                            <w:b/>
                            <w:color w:val="000000" w:themeColor="text1"/>
                            <w:sz w:val="28"/>
                          </w:rPr>
                          <w:t>1</w:t>
                        </w:r>
                        <w:r w:rsidRPr="00C10B88">
                          <w:rPr>
                            <w:b/>
                            <w:color w:val="000000" w:themeColor="text1"/>
                            <w:sz w:val="28"/>
                          </w:rPr>
                          <w:t xml:space="preserve">. DÖNEM </w:t>
                        </w:r>
                        <w:r w:rsidR="00491BE3">
                          <w:rPr>
                            <w:b/>
                            <w:color w:val="000000" w:themeColor="text1"/>
                            <w:sz w:val="28"/>
                          </w:rPr>
                          <w:t>2</w:t>
                        </w:r>
                        <w:r w:rsidRPr="00C10B88">
                          <w:rPr>
                            <w:b/>
                            <w:color w:val="000000" w:themeColor="text1"/>
                            <w:sz w:val="28"/>
                          </w:rPr>
                          <w:t>. YAZILI SORULARI</w:t>
                        </w:r>
                        <w:r>
                          <w:rPr>
                            <w:b/>
                            <w:color w:val="000000" w:themeColor="text1"/>
                            <w:sz w:val="28"/>
                          </w:rPr>
                          <w:t xml:space="preserve"> </w:t>
                        </w:r>
                        <w:r w:rsidR="004E6125">
                          <w:rPr>
                            <w:b/>
                            <w:color w:val="000000" w:themeColor="text1"/>
                            <w:sz w:val="28"/>
                          </w:rPr>
                          <w:t>(1. SENARYO)</w:t>
                        </w:r>
                      </w:p>
                    </w:txbxContent>
                  </v:textbox>
                </v:roundrect>
              </v:group>
            </w:pict>
          </mc:Fallback>
        </mc:AlternateContent>
      </w:r>
    </w:p>
    <w:tbl>
      <w:tblPr>
        <w:tblStyle w:val="TabloKlavuzu"/>
        <w:tblpPr w:leftFromText="141" w:rightFromText="141" w:vertAnchor="text" w:horzAnchor="margin" w:tblpXSpec="center" w:tblpY="-22"/>
        <w:tblW w:w="0" w:type="auto"/>
        <w:tblLook w:val="04A0" w:firstRow="1" w:lastRow="0" w:firstColumn="1" w:lastColumn="0" w:noHBand="0" w:noVBand="1"/>
      </w:tblPr>
      <w:tblGrid>
        <w:gridCol w:w="9333"/>
      </w:tblGrid>
      <w:tr w:rsidR="00AE1295" w:rsidRPr="00AE1295" w14:paraId="7E28A099" w14:textId="77777777" w:rsidTr="00491BE3">
        <w:tc>
          <w:tcPr>
            <w:tcW w:w="9333" w:type="dxa"/>
            <w:shd w:val="clear" w:color="auto" w:fill="C5E0B3" w:themeFill="accent6" w:themeFillTint="66"/>
          </w:tcPr>
          <w:p w14:paraId="64E34706" w14:textId="77777777" w:rsidR="00AE1295" w:rsidRPr="00AE1295" w:rsidRDefault="00AE1295" w:rsidP="00AE1295">
            <w:pPr>
              <w:pStyle w:val="AralkYok"/>
              <w:spacing w:line="276" w:lineRule="auto"/>
              <w:rPr>
                <w:rFonts w:cstheme="minorHAnsi"/>
                <w:b/>
                <w:bCs/>
              </w:rPr>
            </w:pPr>
            <w:r w:rsidRPr="00AE1295">
              <w:rPr>
                <w:rFonts w:cstheme="minorHAnsi"/>
                <w:b/>
                <w:bCs/>
                <w:color w:val="231F20"/>
              </w:rPr>
              <w:t>T.8.3.5. Bağlamdan yararlanarak bilmediği kelime ve kelime gruplarının anlamını tahmin eder.</w:t>
            </w:r>
          </w:p>
        </w:tc>
      </w:tr>
    </w:tbl>
    <w:p w14:paraId="2711A1CD" w14:textId="77777777" w:rsidR="00491BE3" w:rsidRPr="00BB1B84" w:rsidRDefault="00491BE3" w:rsidP="00491BE3">
      <w:pPr>
        <w:pStyle w:val="ListeParagraf"/>
        <w:numPr>
          <w:ilvl w:val="0"/>
          <w:numId w:val="22"/>
        </w:numPr>
        <w:spacing w:line="278" w:lineRule="auto"/>
        <w:rPr>
          <w:rFonts w:ascii="Calibri" w:hAnsi="Calibri" w:cs="Calibri"/>
          <w:shd w:val="clear" w:color="auto" w:fill="FFFFFF"/>
        </w:rPr>
      </w:pPr>
      <w:r w:rsidRPr="00BB1B84">
        <w:rPr>
          <w:rFonts w:ascii="Calibri" w:hAnsi="Calibri" w:cs="Calibri"/>
          <w:shd w:val="clear" w:color="auto" w:fill="FFFFFF"/>
        </w:rPr>
        <w:t xml:space="preserve">Elindeki birkaç yüz lira ile açtığı tuhafiyeci dükkânı ilk zamanlar oldukça iyi işliyor yani kendisini, karısını ve iki çocuğunu geçindiriyordu. Mahalle arasında ufak bir meydana bakan ve adı tuhafiyeci dükkânı olmasına rağmen içinde kınadan gazyağına, çorap ipliğinden defter ve kaleme kadar her şey </w:t>
      </w:r>
      <w:r>
        <w:rPr>
          <w:rFonts w:ascii="Calibri" w:hAnsi="Calibri" w:cs="Calibri"/>
          <w:shd w:val="clear" w:color="auto" w:fill="FFFFFF"/>
        </w:rPr>
        <w:t>bulunurdu.</w:t>
      </w:r>
    </w:p>
    <w:p w14:paraId="6A78FF5A" w14:textId="77777777" w:rsidR="00491BE3" w:rsidRPr="00BB1B84" w:rsidRDefault="00491BE3" w:rsidP="00491BE3">
      <w:pPr>
        <w:pStyle w:val="ListeParagraf"/>
        <w:rPr>
          <w:rFonts w:ascii="Calibri" w:hAnsi="Calibri" w:cs="Calibri"/>
          <w:b/>
          <w:bCs/>
        </w:rPr>
      </w:pPr>
      <w:r w:rsidRPr="00BB1B84">
        <w:rPr>
          <w:rFonts w:ascii="Calibri" w:hAnsi="Calibri" w:cs="Calibri"/>
          <w:b/>
          <w:bCs/>
        </w:rPr>
        <w:t>Bu metinde yer alan bazı sözcüklerin anlamı aşağıdaki tabloda verilmiştir. Bu sözcükleri metinden bularak anlamların karşısındaki boşluğa yazınız. (12 p)</w:t>
      </w:r>
    </w:p>
    <w:tbl>
      <w:tblPr>
        <w:tblStyle w:val="TabloKlavuzu"/>
        <w:tblW w:w="0" w:type="auto"/>
        <w:tblInd w:w="720" w:type="dxa"/>
        <w:tblLook w:val="04A0" w:firstRow="1" w:lastRow="0" w:firstColumn="1" w:lastColumn="0" w:noHBand="0" w:noVBand="1"/>
      </w:tblPr>
      <w:tblGrid>
        <w:gridCol w:w="1352"/>
        <w:gridCol w:w="7224"/>
      </w:tblGrid>
      <w:tr w:rsidR="00491BE3" w:rsidRPr="00BB1B84" w14:paraId="1EF24CFA" w14:textId="77777777" w:rsidTr="003E1994">
        <w:tc>
          <w:tcPr>
            <w:tcW w:w="1118" w:type="dxa"/>
          </w:tcPr>
          <w:p w14:paraId="3EE8FD48" w14:textId="77777777" w:rsidR="00491BE3" w:rsidRPr="008D1C72" w:rsidRDefault="00491BE3" w:rsidP="003E1994">
            <w:pPr>
              <w:pStyle w:val="NormalWeb"/>
              <w:spacing w:before="0" w:beforeAutospacing="0" w:after="0" w:afterAutospacing="0" w:line="390" w:lineRule="atLeast"/>
              <w:jc w:val="both"/>
              <w:rPr>
                <w:rFonts w:ascii="Calibri" w:hAnsi="Calibri" w:cs="Calibri"/>
                <w:b/>
                <w:bCs/>
                <w:sz w:val="22"/>
                <w:szCs w:val="22"/>
              </w:rPr>
            </w:pPr>
            <w:r w:rsidRPr="008D1C72">
              <w:rPr>
                <w:rFonts w:ascii="Calibri" w:hAnsi="Calibri" w:cs="Calibri"/>
                <w:b/>
                <w:bCs/>
                <w:sz w:val="22"/>
                <w:szCs w:val="22"/>
              </w:rPr>
              <w:t xml:space="preserve">Sözcük </w:t>
            </w:r>
          </w:p>
        </w:tc>
        <w:tc>
          <w:tcPr>
            <w:tcW w:w="7224" w:type="dxa"/>
          </w:tcPr>
          <w:p w14:paraId="0B4987FB" w14:textId="77777777" w:rsidR="00491BE3" w:rsidRPr="008D1C72" w:rsidRDefault="00491BE3" w:rsidP="003E1994">
            <w:pPr>
              <w:pStyle w:val="NormalWeb"/>
              <w:spacing w:before="0" w:beforeAutospacing="0" w:after="0" w:afterAutospacing="0" w:line="390" w:lineRule="atLeast"/>
              <w:jc w:val="both"/>
              <w:rPr>
                <w:rFonts w:ascii="Calibri" w:hAnsi="Calibri" w:cs="Calibri"/>
                <w:b/>
                <w:bCs/>
                <w:sz w:val="22"/>
                <w:szCs w:val="22"/>
              </w:rPr>
            </w:pPr>
            <w:r w:rsidRPr="008D1C72">
              <w:rPr>
                <w:rFonts w:ascii="Calibri" w:hAnsi="Calibri" w:cs="Calibri"/>
                <w:b/>
                <w:bCs/>
                <w:sz w:val="22"/>
                <w:szCs w:val="22"/>
              </w:rPr>
              <w:t xml:space="preserve">Sözcük Anlamı </w:t>
            </w:r>
          </w:p>
        </w:tc>
      </w:tr>
      <w:tr w:rsidR="00491BE3" w:rsidRPr="00BB1B84" w14:paraId="3A62A629" w14:textId="77777777" w:rsidTr="003E1994">
        <w:tc>
          <w:tcPr>
            <w:tcW w:w="1118" w:type="dxa"/>
          </w:tcPr>
          <w:p w14:paraId="507FCD6A" w14:textId="77777777" w:rsidR="00491BE3" w:rsidRPr="008D1C72" w:rsidRDefault="00491BE3" w:rsidP="003E1994">
            <w:pPr>
              <w:pStyle w:val="NormalWeb"/>
              <w:spacing w:before="0" w:beforeAutospacing="0" w:after="0" w:afterAutospacing="0" w:line="390" w:lineRule="atLeast"/>
              <w:jc w:val="both"/>
              <w:rPr>
                <w:rFonts w:ascii="Calibri" w:hAnsi="Calibri" w:cs="Calibri"/>
                <w:color w:val="EE0000"/>
                <w:sz w:val="22"/>
                <w:szCs w:val="22"/>
              </w:rPr>
            </w:pPr>
            <w:r w:rsidRPr="008D1C72">
              <w:rPr>
                <w:rFonts w:ascii="Calibri" w:hAnsi="Calibri" w:cs="Calibri"/>
                <w:color w:val="EE0000"/>
                <w:sz w:val="22"/>
                <w:szCs w:val="22"/>
              </w:rPr>
              <w:t xml:space="preserve">İşlemek </w:t>
            </w:r>
          </w:p>
        </w:tc>
        <w:tc>
          <w:tcPr>
            <w:tcW w:w="7224" w:type="dxa"/>
          </w:tcPr>
          <w:p w14:paraId="51F836FF" w14:textId="77777777" w:rsidR="00491BE3" w:rsidRPr="008D1C72" w:rsidRDefault="00491BE3" w:rsidP="003E1994">
            <w:pPr>
              <w:pStyle w:val="NormalWeb"/>
              <w:spacing w:before="0" w:beforeAutospacing="0" w:after="0" w:afterAutospacing="0" w:line="390" w:lineRule="atLeast"/>
              <w:jc w:val="both"/>
              <w:rPr>
                <w:rFonts w:ascii="Calibri" w:hAnsi="Calibri" w:cs="Calibri"/>
                <w:sz w:val="22"/>
                <w:szCs w:val="22"/>
              </w:rPr>
            </w:pPr>
            <w:r w:rsidRPr="008D1C72">
              <w:rPr>
                <w:rFonts w:ascii="Calibri" w:hAnsi="Calibri" w:cs="Calibri"/>
                <w:sz w:val="22"/>
                <w:szCs w:val="22"/>
              </w:rPr>
              <w:t>İyi çalışmak, müşterisi bol olmak</w:t>
            </w:r>
          </w:p>
        </w:tc>
      </w:tr>
      <w:tr w:rsidR="00491BE3" w:rsidRPr="00BB1B84" w14:paraId="2AE12DA1" w14:textId="77777777" w:rsidTr="003E1994">
        <w:tc>
          <w:tcPr>
            <w:tcW w:w="1118" w:type="dxa"/>
          </w:tcPr>
          <w:p w14:paraId="758D3E58" w14:textId="77777777" w:rsidR="00491BE3" w:rsidRPr="008D1C72" w:rsidRDefault="00491BE3" w:rsidP="003E1994">
            <w:pPr>
              <w:pStyle w:val="NormalWeb"/>
              <w:spacing w:before="0" w:beforeAutospacing="0" w:after="0" w:afterAutospacing="0" w:line="390" w:lineRule="atLeast"/>
              <w:jc w:val="both"/>
              <w:rPr>
                <w:rFonts w:ascii="Calibri" w:hAnsi="Calibri" w:cs="Calibri"/>
                <w:color w:val="EE0000"/>
                <w:sz w:val="22"/>
                <w:szCs w:val="22"/>
              </w:rPr>
            </w:pPr>
            <w:r w:rsidRPr="008D1C72">
              <w:rPr>
                <w:rFonts w:ascii="Calibri" w:hAnsi="Calibri" w:cs="Calibri"/>
                <w:color w:val="EE0000"/>
                <w:sz w:val="22"/>
                <w:szCs w:val="22"/>
              </w:rPr>
              <w:t xml:space="preserve">Bakmak </w:t>
            </w:r>
          </w:p>
        </w:tc>
        <w:tc>
          <w:tcPr>
            <w:tcW w:w="7224" w:type="dxa"/>
          </w:tcPr>
          <w:p w14:paraId="469DB2CD" w14:textId="77777777" w:rsidR="00491BE3" w:rsidRPr="008D1C72" w:rsidRDefault="00491BE3" w:rsidP="003E1994">
            <w:pPr>
              <w:pStyle w:val="NormalWeb"/>
              <w:spacing w:before="0" w:beforeAutospacing="0" w:after="0" w:afterAutospacing="0" w:line="390" w:lineRule="atLeast"/>
              <w:jc w:val="both"/>
              <w:rPr>
                <w:rFonts w:ascii="Calibri" w:hAnsi="Calibri" w:cs="Calibri"/>
                <w:sz w:val="22"/>
                <w:szCs w:val="22"/>
              </w:rPr>
            </w:pPr>
            <w:r w:rsidRPr="008D1C72">
              <w:rPr>
                <w:rFonts w:ascii="Calibri" w:hAnsi="Calibri" w:cs="Calibri"/>
                <w:sz w:val="22"/>
                <w:szCs w:val="22"/>
              </w:rPr>
              <w:t>Bir şeyin yüzü bir yöne doğru olmak</w:t>
            </w:r>
          </w:p>
        </w:tc>
      </w:tr>
      <w:tr w:rsidR="00491BE3" w:rsidRPr="00BB1B84" w14:paraId="1334816C" w14:textId="77777777" w:rsidTr="003E1994">
        <w:tc>
          <w:tcPr>
            <w:tcW w:w="1118" w:type="dxa"/>
          </w:tcPr>
          <w:p w14:paraId="1BA03416" w14:textId="77777777" w:rsidR="00491BE3" w:rsidRPr="008D1C72" w:rsidRDefault="00491BE3" w:rsidP="003E1994">
            <w:pPr>
              <w:pStyle w:val="NormalWeb"/>
              <w:spacing w:before="0" w:beforeAutospacing="0" w:after="0" w:afterAutospacing="0" w:line="390" w:lineRule="atLeast"/>
              <w:jc w:val="both"/>
              <w:rPr>
                <w:rFonts w:ascii="Calibri" w:hAnsi="Calibri" w:cs="Calibri"/>
                <w:color w:val="EE0000"/>
                <w:sz w:val="22"/>
                <w:szCs w:val="22"/>
              </w:rPr>
            </w:pPr>
            <w:r w:rsidRPr="008D1C72">
              <w:rPr>
                <w:rFonts w:ascii="Calibri" w:hAnsi="Calibri" w:cs="Calibri"/>
                <w:color w:val="EE0000"/>
                <w:sz w:val="22"/>
                <w:szCs w:val="22"/>
              </w:rPr>
              <w:t xml:space="preserve">Geçindirmek </w:t>
            </w:r>
          </w:p>
        </w:tc>
        <w:tc>
          <w:tcPr>
            <w:tcW w:w="7224" w:type="dxa"/>
          </w:tcPr>
          <w:p w14:paraId="6BFAE51D" w14:textId="77777777" w:rsidR="00491BE3" w:rsidRPr="008D1C72" w:rsidRDefault="00491BE3" w:rsidP="003E1994">
            <w:pPr>
              <w:pStyle w:val="NormalWeb"/>
              <w:spacing w:before="0" w:beforeAutospacing="0" w:after="0" w:afterAutospacing="0" w:line="390" w:lineRule="atLeast"/>
              <w:jc w:val="both"/>
              <w:rPr>
                <w:rFonts w:ascii="Calibri" w:hAnsi="Calibri" w:cs="Calibri"/>
                <w:sz w:val="22"/>
                <w:szCs w:val="22"/>
              </w:rPr>
            </w:pPr>
            <w:r w:rsidRPr="008D1C72">
              <w:rPr>
                <w:rFonts w:ascii="Calibri" w:hAnsi="Calibri" w:cs="Calibri"/>
                <w:sz w:val="22"/>
                <w:szCs w:val="22"/>
              </w:rPr>
              <w:t>Geçinmesini sağlamak; bakmak</w:t>
            </w:r>
          </w:p>
        </w:tc>
      </w:tr>
    </w:tbl>
    <w:p w14:paraId="4C8C025A" w14:textId="77777777" w:rsidR="003167F4" w:rsidRDefault="003167F4" w:rsidP="003167F4">
      <w:pPr>
        <w:pStyle w:val="AralkYok"/>
        <w:spacing w:line="360" w:lineRule="auto"/>
        <w:rPr>
          <w:rFonts w:cstheme="minorHAnsi"/>
          <w:b/>
          <w:bCs/>
        </w:rPr>
      </w:pPr>
    </w:p>
    <w:p w14:paraId="3F33B2C2" w14:textId="77777777" w:rsidR="00710452" w:rsidRPr="00710452" w:rsidRDefault="00710452" w:rsidP="003167F4">
      <w:pPr>
        <w:pStyle w:val="AralkYok"/>
        <w:spacing w:line="360" w:lineRule="auto"/>
        <w:rPr>
          <w:rFonts w:cstheme="minorHAnsi"/>
          <w:b/>
          <w:bCs/>
        </w:rPr>
      </w:pPr>
    </w:p>
    <w:tbl>
      <w:tblPr>
        <w:tblStyle w:val="TabloKlavuzu"/>
        <w:tblW w:w="0" w:type="auto"/>
        <w:tblInd w:w="421" w:type="dxa"/>
        <w:tblLook w:val="04A0" w:firstRow="1" w:lastRow="0" w:firstColumn="1" w:lastColumn="0" w:noHBand="0" w:noVBand="1"/>
      </w:tblPr>
      <w:tblGrid>
        <w:gridCol w:w="9922"/>
      </w:tblGrid>
      <w:tr w:rsidR="00AE1295" w:rsidRPr="00710452" w14:paraId="073C6BE7" w14:textId="77777777" w:rsidTr="00491BE3">
        <w:tc>
          <w:tcPr>
            <w:tcW w:w="9922" w:type="dxa"/>
            <w:shd w:val="clear" w:color="auto" w:fill="C5E0B3" w:themeFill="accent6" w:themeFillTint="66"/>
          </w:tcPr>
          <w:p w14:paraId="2C670520" w14:textId="37D0CC37" w:rsidR="00AE1295" w:rsidRPr="00491BE3" w:rsidRDefault="00491BE3" w:rsidP="003167F4">
            <w:pPr>
              <w:pStyle w:val="AralkYok"/>
              <w:spacing w:line="360" w:lineRule="auto"/>
              <w:rPr>
                <w:rFonts w:cstheme="minorHAnsi"/>
                <w:b/>
                <w:bCs/>
              </w:rPr>
            </w:pPr>
            <w:r w:rsidRPr="00491BE3">
              <w:rPr>
                <w:rFonts w:ascii="ArialMT" w:hAnsi="ArialMT" w:cs="ArialMT"/>
                <w:b/>
                <w:bCs/>
                <w:sz w:val="18"/>
                <w:szCs w:val="18"/>
              </w:rPr>
              <w:t>T.8.3.14. Metinle ilgili soruları cevaplar.</w:t>
            </w:r>
          </w:p>
        </w:tc>
      </w:tr>
    </w:tbl>
    <w:p w14:paraId="0CDDCD25" w14:textId="03339E4B" w:rsidR="00491BE3" w:rsidRDefault="00B906F0" w:rsidP="00EB7DC2">
      <w:pPr>
        <w:pStyle w:val="AralkYok"/>
        <w:numPr>
          <w:ilvl w:val="0"/>
          <w:numId w:val="22"/>
        </w:numPr>
        <w:rPr>
          <w:rFonts w:cstheme="minorHAnsi"/>
        </w:rPr>
      </w:pPr>
      <w:r w:rsidRPr="00B906F0">
        <w:rPr>
          <w:rFonts w:cstheme="minorHAnsi"/>
        </w:rPr>
        <w:t xml:space="preserve">Oyuncaklarla oynamak; çocukların eğlenceli vakit geçirmesini, düş dünyasını zenginleştirmesini sağlar. Ayrıca çocuğun yaşamı tanıyıp keşfetmesine yardımcı olur. </w:t>
      </w:r>
      <w:r>
        <w:rPr>
          <w:rFonts w:cstheme="minorHAnsi"/>
        </w:rPr>
        <w:t xml:space="preserve">Oyuncaklarla oynayan çocukların el göz koordinasyonu ve karşılaştığı sorunlara çözüm bulma becerisi gelişir. Çocuklar büyüdükçe oyuncaklara olan ilgileri azalır. Bunun nedeni, hayatı tanımak için oyuncaklar dışında yolların da bulunduğunu fark etmeleridir. </w:t>
      </w:r>
    </w:p>
    <w:p w14:paraId="32D622CC" w14:textId="77777777" w:rsidR="00EB7DC2" w:rsidRPr="00B906F0" w:rsidRDefault="00EB7DC2" w:rsidP="00EB7DC2">
      <w:pPr>
        <w:pStyle w:val="AralkYok"/>
        <w:ind w:left="720"/>
        <w:rPr>
          <w:rFonts w:cstheme="minorHAnsi"/>
          <w:b/>
          <w:bCs/>
        </w:rPr>
      </w:pPr>
      <w:r w:rsidRPr="00B906F0">
        <w:rPr>
          <w:rFonts w:cstheme="minorHAnsi"/>
          <w:b/>
          <w:bCs/>
        </w:rPr>
        <w:t>Aşağıdaki soruları metne göre cevaplayınız.</w:t>
      </w:r>
    </w:p>
    <w:p w14:paraId="7F888152" w14:textId="77777777" w:rsidR="00EB7DC2" w:rsidRDefault="00EB7DC2" w:rsidP="00EB7DC2">
      <w:pPr>
        <w:pStyle w:val="AralkYok"/>
        <w:ind w:left="720"/>
        <w:rPr>
          <w:rFonts w:cstheme="minorHAnsi"/>
        </w:rPr>
      </w:pPr>
    </w:p>
    <w:p w14:paraId="1A3D788E" w14:textId="1AB64F09" w:rsidR="00B906F0" w:rsidRDefault="00B906F0" w:rsidP="00B906F0">
      <w:pPr>
        <w:pStyle w:val="AralkYok"/>
        <w:numPr>
          <w:ilvl w:val="1"/>
          <w:numId w:val="22"/>
        </w:numPr>
        <w:spacing w:line="360" w:lineRule="auto"/>
        <w:rPr>
          <w:rFonts w:cstheme="minorHAnsi"/>
          <w:b/>
          <w:bCs/>
        </w:rPr>
      </w:pPr>
      <w:r w:rsidRPr="00B906F0">
        <w:rPr>
          <w:rFonts w:cstheme="minorHAnsi"/>
          <w:b/>
          <w:bCs/>
        </w:rPr>
        <w:t>Oyuncakla oynamanın çocuklara olan faydalarından beş tanesini yazınız.</w:t>
      </w:r>
      <w:r w:rsidR="00E07423">
        <w:rPr>
          <w:rFonts w:cstheme="minorHAnsi"/>
          <w:b/>
          <w:bCs/>
        </w:rPr>
        <w:t xml:space="preserve"> (10 p)</w:t>
      </w:r>
    </w:p>
    <w:p w14:paraId="40BA8EA3" w14:textId="52F296B4" w:rsidR="00B906F0" w:rsidRPr="00B906F0" w:rsidRDefault="00B906F0" w:rsidP="00B906F0">
      <w:pPr>
        <w:pStyle w:val="AralkYok"/>
        <w:numPr>
          <w:ilvl w:val="0"/>
          <w:numId w:val="24"/>
        </w:numPr>
        <w:spacing w:line="360" w:lineRule="auto"/>
        <w:rPr>
          <w:rFonts w:cstheme="minorHAnsi"/>
        </w:rPr>
      </w:pPr>
      <w:r w:rsidRPr="00B906F0">
        <w:rPr>
          <w:rFonts w:cstheme="minorHAnsi"/>
        </w:rPr>
        <w:t>. . . . . . . . . . . . . . . . . . . . . . . . . . . . . . . . . . . . .</w:t>
      </w:r>
    </w:p>
    <w:p w14:paraId="0EA56BBE" w14:textId="77777777" w:rsidR="00B906F0" w:rsidRPr="00B906F0" w:rsidRDefault="00B906F0" w:rsidP="00B906F0">
      <w:pPr>
        <w:pStyle w:val="AralkYok"/>
        <w:numPr>
          <w:ilvl w:val="0"/>
          <w:numId w:val="24"/>
        </w:numPr>
        <w:spacing w:line="360" w:lineRule="auto"/>
        <w:rPr>
          <w:rFonts w:cstheme="minorHAnsi"/>
        </w:rPr>
      </w:pPr>
      <w:r w:rsidRPr="00B906F0">
        <w:rPr>
          <w:rFonts w:cstheme="minorHAnsi"/>
        </w:rPr>
        <w:t>. . . . . . . . . . . . . . . . . . . . . . . . . . . . . . . . . . . . .</w:t>
      </w:r>
    </w:p>
    <w:p w14:paraId="314F436C" w14:textId="77777777" w:rsidR="00B906F0" w:rsidRPr="00B906F0" w:rsidRDefault="00B906F0" w:rsidP="00B906F0">
      <w:pPr>
        <w:pStyle w:val="AralkYok"/>
        <w:numPr>
          <w:ilvl w:val="0"/>
          <w:numId w:val="24"/>
        </w:numPr>
        <w:spacing w:line="360" w:lineRule="auto"/>
        <w:rPr>
          <w:rFonts w:cstheme="minorHAnsi"/>
        </w:rPr>
      </w:pPr>
      <w:r w:rsidRPr="00B906F0">
        <w:rPr>
          <w:rFonts w:cstheme="minorHAnsi"/>
        </w:rPr>
        <w:t>. . . . . . . . . . . . . . . . . . . . . . . . . . . . . . . . . . . . .</w:t>
      </w:r>
    </w:p>
    <w:p w14:paraId="67106D62" w14:textId="77777777" w:rsidR="00B906F0" w:rsidRPr="00B906F0" w:rsidRDefault="00B906F0" w:rsidP="00B906F0">
      <w:pPr>
        <w:pStyle w:val="AralkYok"/>
        <w:numPr>
          <w:ilvl w:val="0"/>
          <w:numId w:val="24"/>
        </w:numPr>
        <w:spacing w:line="360" w:lineRule="auto"/>
        <w:rPr>
          <w:rFonts w:cstheme="minorHAnsi"/>
        </w:rPr>
      </w:pPr>
      <w:r w:rsidRPr="00B906F0">
        <w:rPr>
          <w:rFonts w:cstheme="minorHAnsi"/>
        </w:rPr>
        <w:t>. . . . . . . . . . . . . . . . . . . . . . . . . . . . . . . . . . . . .</w:t>
      </w:r>
    </w:p>
    <w:p w14:paraId="7E6222C0" w14:textId="77777777" w:rsidR="00B906F0" w:rsidRPr="00B906F0" w:rsidRDefault="00B906F0" w:rsidP="00B906F0">
      <w:pPr>
        <w:pStyle w:val="AralkYok"/>
        <w:numPr>
          <w:ilvl w:val="0"/>
          <w:numId w:val="24"/>
        </w:numPr>
        <w:spacing w:line="360" w:lineRule="auto"/>
        <w:rPr>
          <w:rFonts w:cstheme="minorHAnsi"/>
        </w:rPr>
      </w:pPr>
      <w:r w:rsidRPr="00B906F0">
        <w:rPr>
          <w:rFonts w:cstheme="minorHAnsi"/>
        </w:rPr>
        <w:t>. . . . . . . . . . . . . . . . . . . . . . . . . . . . . . . . . . . . .</w:t>
      </w:r>
    </w:p>
    <w:p w14:paraId="5454E7C0" w14:textId="77777777" w:rsidR="00B906F0" w:rsidRDefault="00B906F0" w:rsidP="00B906F0">
      <w:pPr>
        <w:pStyle w:val="AralkYok"/>
        <w:spacing w:line="360" w:lineRule="auto"/>
        <w:ind w:left="1440"/>
        <w:rPr>
          <w:rFonts w:cstheme="minorHAnsi"/>
          <w:b/>
          <w:bCs/>
        </w:rPr>
      </w:pPr>
    </w:p>
    <w:p w14:paraId="1568C1E0" w14:textId="717707D5" w:rsidR="00B906F0" w:rsidRDefault="00B906F0" w:rsidP="00B906F0">
      <w:pPr>
        <w:pStyle w:val="AralkYok"/>
        <w:numPr>
          <w:ilvl w:val="1"/>
          <w:numId w:val="22"/>
        </w:numPr>
        <w:spacing w:line="360" w:lineRule="auto"/>
        <w:rPr>
          <w:rFonts w:cstheme="minorHAnsi"/>
          <w:b/>
          <w:bCs/>
        </w:rPr>
      </w:pPr>
      <w:r>
        <w:rPr>
          <w:rFonts w:cstheme="minorHAnsi"/>
          <w:b/>
          <w:bCs/>
        </w:rPr>
        <w:t>Büyüyen çocukların oyuncaklara olan ilgisinin azalmasının nedenini yazınız.</w:t>
      </w:r>
      <w:r w:rsidR="00E07423">
        <w:rPr>
          <w:rFonts w:cstheme="minorHAnsi"/>
          <w:b/>
          <w:bCs/>
        </w:rPr>
        <w:t xml:space="preserve"> (9 p)</w:t>
      </w:r>
    </w:p>
    <w:p w14:paraId="745F49A2" w14:textId="77777777" w:rsidR="00B906F0" w:rsidRDefault="00B906F0" w:rsidP="00B906F0">
      <w:pPr>
        <w:pStyle w:val="AralkYok"/>
        <w:spacing w:line="360" w:lineRule="auto"/>
        <w:ind w:left="1440"/>
        <w:rPr>
          <w:rFonts w:cstheme="minorHAnsi"/>
          <w:b/>
          <w:bCs/>
        </w:rPr>
      </w:pPr>
      <w:r>
        <w:rPr>
          <w:rFonts w:cstheme="minorHAnsi"/>
          <w:b/>
          <w:bCs/>
        </w:rPr>
        <w:t>. . . . . . . . . . . . . . . . . . . . . . . . . . . . . . . . . . . . .</w:t>
      </w:r>
      <w:r>
        <w:rPr>
          <w:rFonts w:cstheme="minorHAnsi"/>
          <w:b/>
          <w:bCs/>
        </w:rPr>
        <w:t xml:space="preserve"> </w:t>
      </w:r>
      <w:r>
        <w:rPr>
          <w:rFonts w:cstheme="minorHAnsi"/>
          <w:b/>
          <w:bCs/>
        </w:rPr>
        <w:t>. . . . . . . . . . . . . . . . . . . . . . . . . . . . . . . . . . . . .</w:t>
      </w:r>
    </w:p>
    <w:p w14:paraId="1BE910E0" w14:textId="77777777" w:rsidR="00EC7712" w:rsidRPr="00EC7712" w:rsidRDefault="00EC7712" w:rsidP="00B906F0">
      <w:pPr>
        <w:pStyle w:val="AralkYok"/>
        <w:rPr>
          <w:rFonts w:cstheme="minorHAnsi"/>
          <w:color w:val="7F7F7F" w:themeColor="text1" w:themeTint="80"/>
        </w:rPr>
      </w:pPr>
    </w:p>
    <w:tbl>
      <w:tblPr>
        <w:tblStyle w:val="TabloKlavuzu"/>
        <w:tblpPr w:leftFromText="141" w:rightFromText="141" w:vertAnchor="text" w:horzAnchor="margin" w:tblpXSpec="center" w:tblpY="146"/>
        <w:tblW w:w="0" w:type="auto"/>
        <w:tblLook w:val="04A0" w:firstRow="1" w:lastRow="0" w:firstColumn="1" w:lastColumn="0" w:noHBand="0" w:noVBand="1"/>
      </w:tblPr>
      <w:tblGrid>
        <w:gridCol w:w="9659"/>
      </w:tblGrid>
      <w:tr w:rsidR="00491BE3" w14:paraId="44492EE6" w14:textId="77777777" w:rsidTr="00491BE3">
        <w:tc>
          <w:tcPr>
            <w:tcW w:w="9659" w:type="dxa"/>
            <w:shd w:val="clear" w:color="auto" w:fill="C5E0B3" w:themeFill="accent6" w:themeFillTint="66"/>
          </w:tcPr>
          <w:p w14:paraId="0C877967" w14:textId="3B125DB0" w:rsidR="00491BE3" w:rsidRPr="00491BE3" w:rsidRDefault="00491BE3" w:rsidP="00491BE3">
            <w:pPr>
              <w:pStyle w:val="AralkYok"/>
              <w:spacing w:line="360" w:lineRule="auto"/>
              <w:rPr>
                <w:rFonts w:cstheme="minorHAnsi"/>
                <w:b/>
                <w:bCs/>
                <w:color w:val="FF0000"/>
              </w:rPr>
            </w:pPr>
            <w:r w:rsidRPr="00491BE3">
              <w:rPr>
                <w:rFonts w:ascii="ArialMT" w:hAnsi="ArialMT" w:cs="ArialMT"/>
                <w:b/>
                <w:bCs/>
                <w:sz w:val="18"/>
                <w:szCs w:val="18"/>
              </w:rPr>
              <w:t>T.8.3.20. Okuduğu metinlerdeki hikâye unsurlarını belirler.</w:t>
            </w:r>
            <w:r w:rsidR="00E07423">
              <w:rPr>
                <w:rFonts w:ascii="ArialMT" w:hAnsi="ArialMT" w:cs="ArialMT"/>
                <w:b/>
                <w:bCs/>
                <w:sz w:val="18"/>
                <w:szCs w:val="18"/>
              </w:rPr>
              <w:t xml:space="preserve"> </w:t>
            </w:r>
          </w:p>
        </w:tc>
      </w:tr>
    </w:tbl>
    <w:p w14:paraId="6213469D" w14:textId="6D1F87EA" w:rsidR="006A54C4" w:rsidRDefault="00F7449F" w:rsidP="00EB7DC2">
      <w:pPr>
        <w:pStyle w:val="AralkYok"/>
        <w:numPr>
          <w:ilvl w:val="0"/>
          <w:numId w:val="22"/>
        </w:numPr>
        <w:rPr>
          <w:rFonts w:cstheme="minorHAnsi"/>
        </w:rPr>
      </w:pPr>
      <w:r>
        <w:rPr>
          <w:rFonts w:cstheme="minorHAnsi"/>
        </w:rPr>
        <w:t>Sermet, askeri liselerin birine gidebilmek için sınava girecekti. Bu nedenle sınavdan bir gün önce dedesiyle İzmir’e gittiler. Sınava gireceği okulun yakınında bir pansiyon bulup yerleştiler. Akşama doğru dedesi ve Sermet dışarı çıkıp dolaşmak istediler. Sahile inip biraz dolaştılar. Hava serinleyince pansiyona dönmek istediler ama yolu kaybettiler. Uzun süre pansiyonu aradılar ama bulamadılar. Hava da iyice kararmıştı. Az ileride bir polis ekibi vardı. Onların yanına gidip durumlarını anlattılar. Polisler onları pansiyonun kapısına kadar götürdü.</w:t>
      </w:r>
    </w:p>
    <w:p w14:paraId="629E986D" w14:textId="33B89DDD" w:rsidR="00EB7DC2" w:rsidRPr="00EB7DC2" w:rsidRDefault="00EB7DC2" w:rsidP="00EB7DC2">
      <w:pPr>
        <w:pStyle w:val="AralkYok"/>
        <w:ind w:left="720"/>
        <w:rPr>
          <w:rFonts w:cstheme="minorHAnsi"/>
          <w:b/>
          <w:bCs/>
        </w:rPr>
      </w:pPr>
      <w:r>
        <w:rPr>
          <w:rFonts w:cstheme="minorHAnsi"/>
          <w:b/>
          <w:bCs/>
        </w:rPr>
        <w:t>Bu</w:t>
      </w:r>
      <w:r w:rsidRPr="00F7449F">
        <w:rPr>
          <w:rFonts w:cstheme="minorHAnsi"/>
          <w:b/>
          <w:bCs/>
        </w:rPr>
        <w:t xml:space="preserve"> metnin hikâye unsurlarını ilgili yerlere yazınız.</w:t>
      </w:r>
      <w:r w:rsidR="00E07423">
        <w:rPr>
          <w:rFonts w:cstheme="minorHAnsi"/>
          <w:b/>
          <w:bCs/>
        </w:rPr>
        <w:t xml:space="preserve"> (16 p)</w:t>
      </w:r>
    </w:p>
    <w:p w14:paraId="7D4F5DB9" w14:textId="03495F63" w:rsidR="00F7449F" w:rsidRPr="00F7449F" w:rsidRDefault="00F7449F" w:rsidP="006A54C4">
      <w:pPr>
        <w:pStyle w:val="AralkYok"/>
        <w:ind w:left="720"/>
        <w:rPr>
          <w:rFonts w:cstheme="minorHAnsi"/>
          <w:b/>
          <w:bCs/>
        </w:rPr>
      </w:pPr>
      <w:r w:rsidRPr="00F7449F">
        <w:rPr>
          <w:rFonts w:cstheme="minorHAnsi"/>
          <w:b/>
          <w:bCs/>
        </w:rPr>
        <w:t>Olay</w:t>
      </w:r>
      <w:r w:rsidRPr="00F7449F">
        <w:rPr>
          <w:rFonts w:cstheme="minorHAnsi"/>
          <w:b/>
          <w:bCs/>
        </w:rPr>
        <w:tab/>
      </w:r>
      <w:r w:rsidRPr="00F7449F">
        <w:rPr>
          <w:rFonts w:cstheme="minorHAnsi"/>
          <w:b/>
          <w:bCs/>
        </w:rPr>
        <w:tab/>
      </w:r>
      <w:r w:rsidRPr="00F7449F">
        <w:rPr>
          <w:rFonts w:cstheme="minorHAnsi"/>
          <w:b/>
          <w:bCs/>
        </w:rPr>
        <w:tab/>
        <w:t xml:space="preserve">: </w:t>
      </w:r>
    </w:p>
    <w:p w14:paraId="6F40A541" w14:textId="5262B1EE" w:rsidR="00F7449F" w:rsidRPr="00F7449F" w:rsidRDefault="00F7449F" w:rsidP="006A54C4">
      <w:pPr>
        <w:pStyle w:val="AralkYok"/>
        <w:ind w:left="720"/>
        <w:rPr>
          <w:rFonts w:cstheme="minorHAnsi"/>
          <w:b/>
          <w:bCs/>
        </w:rPr>
      </w:pPr>
      <w:r w:rsidRPr="00F7449F">
        <w:rPr>
          <w:rFonts w:cstheme="minorHAnsi"/>
          <w:b/>
          <w:bCs/>
        </w:rPr>
        <w:t>Kişi ve varlık kadrosu</w:t>
      </w:r>
      <w:r w:rsidRPr="00F7449F">
        <w:rPr>
          <w:rFonts w:cstheme="minorHAnsi"/>
          <w:b/>
          <w:bCs/>
        </w:rPr>
        <w:tab/>
        <w:t>:</w:t>
      </w:r>
    </w:p>
    <w:p w14:paraId="2FCFA80A" w14:textId="5919EB3F" w:rsidR="00F7449F" w:rsidRPr="00F7449F" w:rsidRDefault="00F7449F" w:rsidP="00F7449F">
      <w:pPr>
        <w:pStyle w:val="AralkYok"/>
        <w:ind w:left="720"/>
        <w:rPr>
          <w:rFonts w:cstheme="minorHAnsi"/>
          <w:b/>
          <w:bCs/>
        </w:rPr>
      </w:pPr>
      <w:r w:rsidRPr="00F7449F">
        <w:rPr>
          <w:rFonts w:cstheme="minorHAnsi"/>
          <w:b/>
          <w:bCs/>
        </w:rPr>
        <w:t>Zaman</w:t>
      </w:r>
      <w:r w:rsidRPr="00F7449F">
        <w:rPr>
          <w:rFonts w:cstheme="minorHAnsi"/>
          <w:b/>
          <w:bCs/>
        </w:rPr>
        <w:tab/>
      </w:r>
      <w:r w:rsidRPr="00F7449F">
        <w:rPr>
          <w:rFonts w:cstheme="minorHAnsi"/>
          <w:b/>
          <w:bCs/>
        </w:rPr>
        <w:tab/>
      </w:r>
      <w:r w:rsidRPr="00F7449F">
        <w:rPr>
          <w:rFonts w:cstheme="minorHAnsi"/>
          <w:b/>
          <w:bCs/>
        </w:rPr>
        <w:tab/>
        <w:t xml:space="preserve">: </w:t>
      </w:r>
    </w:p>
    <w:p w14:paraId="3E96060C" w14:textId="48DA7A7A" w:rsidR="00F7449F" w:rsidRPr="00F7449F" w:rsidRDefault="00F7449F" w:rsidP="00F7449F">
      <w:pPr>
        <w:pStyle w:val="AralkYok"/>
        <w:ind w:left="720"/>
        <w:rPr>
          <w:rFonts w:cstheme="minorHAnsi"/>
          <w:b/>
          <w:bCs/>
        </w:rPr>
      </w:pPr>
      <w:r w:rsidRPr="00F7449F">
        <w:rPr>
          <w:rFonts w:cstheme="minorHAnsi"/>
          <w:b/>
          <w:bCs/>
        </w:rPr>
        <w:t xml:space="preserve">Yer (Mekân) </w:t>
      </w:r>
      <w:r w:rsidRPr="00F7449F">
        <w:rPr>
          <w:rFonts w:cstheme="minorHAnsi"/>
          <w:b/>
          <w:bCs/>
        </w:rPr>
        <w:tab/>
      </w:r>
      <w:r w:rsidRPr="00F7449F">
        <w:rPr>
          <w:rFonts w:cstheme="minorHAnsi"/>
          <w:b/>
          <w:bCs/>
        </w:rPr>
        <w:tab/>
        <w:t>:</w:t>
      </w:r>
    </w:p>
    <w:p w14:paraId="08FB840B" w14:textId="2888C953" w:rsidR="00C510AF" w:rsidRPr="00491BE3" w:rsidRDefault="00C510AF" w:rsidP="00E07423">
      <w:pPr>
        <w:pStyle w:val="AralkYok"/>
        <w:rPr>
          <w:rFonts w:cstheme="minorHAnsi"/>
          <w:color w:val="7F7F7F" w:themeColor="text1" w:themeTint="80"/>
        </w:rPr>
      </w:pPr>
    </w:p>
    <w:tbl>
      <w:tblPr>
        <w:tblStyle w:val="TabloKlavuzu"/>
        <w:tblW w:w="0" w:type="auto"/>
        <w:tblInd w:w="421" w:type="dxa"/>
        <w:tblLook w:val="04A0" w:firstRow="1" w:lastRow="0" w:firstColumn="1" w:lastColumn="0" w:noHBand="0" w:noVBand="1"/>
      </w:tblPr>
      <w:tblGrid>
        <w:gridCol w:w="10059"/>
      </w:tblGrid>
      <w:tr w:rsidR="00C510AF" w14:paraId="1952525A" w14:textId="77777777" w:rsidTr="00491BE3">
        <w:tc>
          <w:tcPr>
            <w:tcW w:w="10059" w:type="dxa"/>
            <w:shd w:val="clear" w:color="auto" w:fill="C5E0B3" w:themeFill="accent6" w:themeFillTint="66"/>
          </w:tcPr>
          <w:p w14:paraId="2DB524D2" w14:textId="416ABB55" w:rsidR="00C510AF" w:rsidRPr="00491BE3" w:rsidRDefault="00491BE3" w:rsidP="00C510AF">
            <w:pPr>
              <w:pStyle w:val="AralkYok"/>
              <w:spacing w:line="360" w:lineRule="auto"/>
              <w:rPr>
                <w:rFonts w:cstheme="minorHAnsi"/>
                <w:b/>
                <w:bCs/>
              </w:rPr>
            </w:pPr>
            <w:r w:rsidRPr="00491BE3">
              <w:rPr>
                <w:rFonts w:ascii="ArialMT" w:hAnsi="ArialMT" w:cs="ArialMT"/>
                <w:b/>
                <w:bCs/>
                <w:sz w:val="18"/>
                <w:szCs w:val="18"/>
              </w:rPr>
              <w:lastRenderedPageBreak/>
              <w:t>T.8.3.25. Okudukları ile ilgili çıkarımlarda bulunur.</w:t>
            </w:r>
          </w:p>
        </w:tc>
      </w:tr>
    </w:tbl>
    <w:p w14:paraId="37E49A31" w14:textId="5A20098C" w:rsidR="00E07423" w:rsidRPr="00E07423" w:rsidRDefault="00E07423" w:rsidP="00E07423">
      <w:pPr>
        <w:pStyle w:val="ListeParagraf"/>
        <w:numPr>
          <w:ilvl w:val="0"/>
          <w:numId w:val="22"/>
        </w:numPr>
        <w:rPr>
          <w:rFonts w:ascii="Calibri" w:hAnsi="Calibri" w:cs="Calibri"/>
        </w:rPr>
      </w:pPr>
      <w:r w:rsidRPr="00E07423">
        <w:rPr>
          <w:rFonts w:ascii="Calibri" w:hAnsi="Calibri" w:cs="Calibri"/>
        </w:rPr>
        <w:t xml:space="preserve">İnsan nüfusu </w:t>
      </w:r>
      <w:r>
        <w:rPr>
          <w:rFonts w:ascii="Calibri" w:hAnsi="Calibri" w:cs="Calibri"/>
        </w:rPr>
        <w:t>artarsa</w:t>
      </w:r>
      <w:r w:rsidRPr="00E07423">
        <w:rPr>
          <w:rFonts w:ascii="Calibri" w:hAnsi="Calibri" w:cs="Calibri"/>
        </w:rPr>
        <w:t xml:space="preserve"> doğal çevre de değişime uğr</w:t>
      </w:r>
      <w:r>
        <w:rPr>
          <w:rFonts w:ascii="Calibri" w:hAnsi="Calibri" w:cs="Calibri"/>
        </w:rPr>
        <w:t>ar.</w:t>
      </w:r>
      <w:r w:rsidRPr="00E07423">
        <w:rPr>
          <w:rFonts w:ascii="Calibri" w:hAnsi="Calibri" w:cs="Calibri"/>
        </w:rPr>
        <w:t xml:space="preserve">  Hızlı nüfus artışı</w:t>
      </w:r>
      <w:r w:rsidR="007E11E8">
        <w:rPr>
          <w:rFonts w:ascii="Calibri" w:hAnsi="Calibri" w:cs="Calibri"/>
        </w:rPr>
        <w:t xml:space="preserve"> </w:t>
      </w:r>
      <w:r w:rsidRPr="00E07423">
        <w:rPr>
          <w:rFonts w:ascii="Calibri" w:hAnsi="Calibri" w:cs="Calibri"/>
        </w:rPr>
        <w:t>ve şehirleşme sebebiyle hava kirliliği, ormansızlaşma ve çölleşme meydana geli</w:t>
      </w:r>
      <w:r>
        <w:rPr>
          <w:rFonts w:ascii="Calibri" w:hAnsi="Calibri" w:cs="Calibri"/>
        </w:rPr>
        <w:t>r</w:t>
      </w:r>
      <w:r w:rsidRPr="00E07423">
        <w:rPr>
          <w:rFonts w:ascii="Calibri" w:hAnsi="Calibri" w:cs="Calibri"/>
        </w:rPr>
        <w:t xml:space="preserve">. Bu gibi olumsuz etkilerle karşılaşmamak için </w:t>
      </w:r>
      <w:r>
        <w:rPr>
          <w:rFonts w:ascii="Calibri" w:hAnsi="Calibri" w:cs="Calibri"/>
        </w:rPr>
        <w:t>insanlar doğal çevrenin korunmasına önem verir.</w:t>
      </w:r>
      <w:r w:rsidRPr="00E07423">
        <w:rPr>
          <w:rFonts w:ascii="Calibri" w:hAnsi="Calibri" w:cs="Calibri"/>
        </w:rPr>
        <w:t xml:space="preserve"> Bunun için otomobil yerine daha fazla bisiklet kullanmak, küresel ısınmanın önüne geçmek, tüketilen su miktarını ve plastik kullanımını azaltmak gibi çalışmalara önem verilmesi gerekiyor.</w:t>
      </w:r>
    </w:p>
    <w:p w14:paraId="57FC11A8" w14:textId="7E747D19" w:rsidR="00E07423" w:rsidRDefault="00E07423" w:rsidP="00E07423">
      <w:pPr>
        <w:pStyle w:val="ListeParagraf"/>
        <w:spacing w:line="360" w:lineRule="auto"/>
        <w:rPr>
          <w:rFonts w:ascii="Calibri" w:hAnsi="Calibri" w:cs="Calibri"/>
          <w:b/>
          <w:bCs/>
        </w:rPr>
      </w:pPr>
      <w:r w:rsidRPr="00F677CF">
        <w:rPr>
          <w:rFonts w:ascii="Calibri" w:hAnsi="Calibri" w:cs="Calibri"/>
          <w:b/>
          <w:bCs/>
        </w:rPr>
        <w:t>Bu metind</w:t>
      </w:r>
      <w:r>
        <w:rPr>
          <w:rFonts w:ascii="Calibri" w:hAnsi="Calibri" w:cs="Calibri"/>
          <w:b/>
          <w:bCs/>
        </w:rPr>
        <w:t>en boş bırakılan yerlere yay ayraç içinde verilen anlamı ifade eden cümleler yazınız. (15 p)</w:t>
      </w:r>
    </w:p>
    <w:p w14:paraId="4CAA93A8" w14:textId="2B3595D5" w:rsidR="00E07423" w:rsidRDefault="00E07423" w:rsidP="00E07423">
      <w:pPr>
        <w:pStyle w:val="ListeParagraf"/>
        <w:spacing w:line="360" w:lineRule="auto"/>
        <w:rPr>
          <w:rFonts w:ascii="Calibri" w:hAnsi="Calibri" w:cs="Calibri"/>
        </w:rPr>
      </w:pPr>
      <w:r w:rsidRPr="00E07423">
        <w:rPr>
          <w:rFonts w:ascii="Calibri" w:hAnsi="Calibri" w:cs="Calibri"/>
        </w:rPr>
        <w:t>. . . . . . . . . . . . . . . . . . . . . . . . . . . . . . . . . . . . . . . . . . . . . . . . . . . . . . . . . . . . . . . . . . . . . . . . . (</w:t>
      </w:r>
      <w:r>
        <w:rPr>
          <w:rFonts w:ascii="Calibri" w:hAnsi="Calibri" w:cs="Calibri"/>
        </w:rPr>
        <w:t>A</w:t>
      </w:r>
      <w:r w:rsidRPr="00E07423">
        <w:rPr>
          <w:rFonts w:ascii="Calibri" w:hAnsi="Calibri" w:cs="Calibri"/>
        </w:rPr>
        <w:t>maç-sonuç cümlesi)</w:t>
      </w:r>
    </w:p>
    <w:p w14:paraId="03DDFCB8" w14:textId="51A620E1" w:rsidR="00E07423" w:rsidRDefault="00E07423" w:rsidP="00E07423">
      <w:pPr>
        <w:pStyle w:val="ListeParagraf"/>
        <w:spacing w:line="360" w:lineRule="auto"/>
        <w:rPr>
          <w:rFonts w:ascii="Calibri" w:hAnsi="Calibri" w:cs="Calibri"/>
        </w:rPr>
      </w:pPr>
      <w:r w:rsidRPr="00E07423">
        <w:rPr>
          <w:rFonts w:ascii="Calibri" w:hAnsi="Calibri" w:cs="Calibri"/>
        </w:rPr>
        <w:t>. . . . . . . . . . . . . . . . . . . . . . . . . . . . . . . . . . . . . . . . . . . . . . . . . . . . . . . . . . . . . . . . . . . . . . . . . (</w:t>
      </w:r>
      <w:r>
        <w:rPr>
          <w:rFonts w:ascii="Calibri" w:hAnsi="Calibri" w:cs="Calibri"/>
        </w:rPr>
        <w:t>Neden</w:t>
      </w:r>
      <w:r w:rsidRPr="00E07423">
        <w:rPr>
          <w:rFonts w:ascii="Calibri" w:hAnsi="Calibri" w:cs="Calibri"/>
        </w:rPr>
        <w:t>-sonuç cümlesi)</w:t>
      </w:r>
    </w:p>
    <w:p w14:paraId="6A26EC6F" w14:textId="205D027F" w:rsidR="00E07423" w:rsidRPr="00E07423" w:rsidRDefault="00E07423" w:rsidP="00E07423">
      <w:pPr>
        <w:pStyle w:val="ListeParagraf"/>
        <w:spacing w:line="360" w:lineRule="auto"/>
        <w:rPr>
          <w:rFonts w:ascii="Calibri" w:hAnsi="Calibri" w:cs="Calibri"/>
        </w:rPr>
      </w:pPr>
      <w:r w:rsidRPr="00E07423">
        <w:rPr>
          <w:rFonts w:ascii="Calibri" w:hAnsi="Calibri" w:cs="Calibri"/>
        </w:rPr>
        <w:t>. . . . . . . . . . . . . . . . . . . . . . . . . . . . . . . . . . . . . . . . . . . . . . . . . . . . . . . . . . . . . . . . . . . . . . . . . (</w:t>
      </w:r>
      <w:r>
        <w:rPr>
          <w:rFonts w:ascii="Calibri" w:hAnsi="Calibri" w:cs="Calibri"/>
        </w:rPr>
        <w:t>Koşul</w:t>
      </w:r>
      <w:r w:rsidRPr="00E07423">
        <w:rPr>
          <w:rFonts w:ascii="Calibri" w:hAnsi="Calibri" w:cs="Calibri"/>
        </w:rPr>
        <w:t>-sonuç cümlesi)</w:t>
      </w:r>
    </w:p>
    <w:tbl>
      <w:tblPr>
        <w:tblStyle w:val="TabloKlavuzu"/>
        <w:tblpPr w:leftFromText="141" w:rightFromText="141" w:vertAnchor="text" w:horzAnchor="margin" w:tblpXSpec="center" w:tblpY="309"/>
        <w:tblW w:w="9507" w:type="dxa"/>
        <w:tblLook w:val="04A0" w:firstRow="1" w:lastRow="0" w:firstColumn="1" w:lastColumn="0" w:noHBand="0" w:noVBand="1"/>
      </w:tblPr>
      <w:tblGrid>
        <w:gridCol w:w="9507"/>
      </w:tblGrid>
      <w:tr w:rsidR="00E07423" w14:paraId="77B1BF85" w14:textId="77777777" w:rsidTr="00E07423">
        <w:tc>
          <w:tcPr>
            <w:tcW w:w="9507" w:type="dxa"/>
            <w:shd w:val="clear" w:color="auto" w:fill="C5E0B3" w:themeFill="accent6" w:themeFillTint="66"/>
          </w:tcPr>
          <w:p w14:paraId="4B4A2D1E" w14:textId="77777777" w:rsidR="00E07423" w:rsidRPr="00491BE3" w:rsidRDefault="00E07423" w:rsidP="00E07423">
            <w:pPr>
              <w:pStyle w:val="AralkYok"/>
              <w:spacing w:line="360" w:lineRule="auto"/>
              <w:rPr>
                <w:rFonts w:cstheme="minorHAnsi"/>
                <w:b/>
                <w:bCs/>
              </w:rPr>
            </w:pPr>
            <w:r w:rsidRPr="00491BE3">
              <w:rPr>
                <w:rFonts w:ascii="ArialMT" w:hAnsi="ArialMT" w:cs="ArialMT"/>
                <w:b/>
                <w:bCs/>
                <w:sz w:val="18"/>
                <w:szCs w:val="18"/>
              </w:rPr>
              <w:t>T.8.3.26. Metin türlerini ayırt eder.</w:t>
            </w:r>
          </w:p>
        </w:tc>
      </w:tr>
    </w:tbl>
    <w:p w14:paraId="1F8D2DCE" w14:textId="77777777" w:rsidR="00E07423" w:rsidRDefault="00E07423" w:rsidP="00E07423">
      <w:pPr>
        <w:pStyle w:val="AralkYok"/>
        <w:spacing w:line="360" w:lineRule="auto"/>
        <w:rPr>
          <w:rFonts w:cstheme="minorHAnsi"/>
        </w:rPr>
      </w:pPr>
    </w:p>
    <w:p w14:paraId="0DF14B17" w14:textId="7CEAFCFC" w:rsidR="00491BE3" w:rsidRPr="00B741F3" w:rsidRDefault="007A74BC" w:rsidP="00491BE3">
      <w:pPr>
        <w:pStyle w:val="AralkYok"/>
        <w:numPr>
          <w:ilvl w:val="0"/>
          <w:numId w:val="22"/>
        </w:numPr>
        <w:spacing w:line="360" w:lineRule="auto"/>
        <w:rPr>
          <w:rFonts w:cstheme="minorHAnsi"/>
          <w:b/>
          <w:bCs/>
        </w:rPr>
      </w:pPr>
      <w:r w:rsidRPr="00B741F3">
        <w:rPr>
          <w:rFonts w:cstheme="minorHAnsi"/>
          <w:b/>
          <w:bCs/>
        </w:rPr>
        <w:t>Aşağıdaki metinlerin türlerini altlarına yazınız.</w:t>
      </w:r>
      <w:r w:rsidR="00E07423">
        <w:rPr>
          <w:rFonts w:cstheme="minorHAnsi"/>
          <w:b/>
          <w:bCs/>
        </w:rPr>
        <w:t xml:space="preserve"> (12 p)</w:t>
      </w:r>
    </w:p>
    <w:p w14:paraId="10F9E4DA" w14:textId="7578FF61" w:rsidR="007A74BC" w:rsidRDefault="00732836" w:rsidP="00732836">
      <w:pPr>
        <w:pStyle w:val="AralkYok"/>
        <w:spacing w:line="276" w:lineRule="auto"/>
        <w:ind w:left="720"/>
        <w:rPr>
          <w:rFonts w:cstheme="minorHAnsi"/>
        </w:rPr>
      </w:pPr>
      <w:r>
        <w:rPr>
          <w:rFonts w:cstheme="minorHAnsi"/>
        </w:rPr>
        <w:t>Trabzon’a gittiğimizin ikinci gününde Sümela Manastırı’na gitmeye karar verdik. Otobüsümüz sahil yolundan içeri döndüğünde iki dağ arasında yılan gibi kıvrılan yollardan geçerek Sümela Manastırı’na ulaştık. Manastır, dik bir yamaç üzerine kurulmuş taş bir binaydı. Restorasyon çalışmaları olduğu için Sümela Manastırı’nın sadece bir bölümünü görmemize izin vermişlerdi.</w:t>
      </w:r>
    </w:p>
    <w:p w14:paraId="398B06AA" w14:textId="31415369" w:rsidR="00732836" w:rsidRDefault="00732836" w:rsidP="00732836">
      <w:pPr>
        <w:pStyle w:val="AralkYok"/>
        <w:spacing w:line="276" w:lineRule="auto"/>
        <w:ind w:left="720"/>
        <w:rPr>
          <w:rFonts w:cstheme="minorHAnsi"/>
        </w:rPr>
      </w:pPr>
      <w:r>
        <w:rPr>
          <w:rFonts w:cstheme="minorHAnsi"/>
        </w:rPr>
        <w:t xml:space="preserve">. . . . . . . . . . . . . . . . . . . . . . . </w:t>
      </w:r>
    </w:p>
    <w:p w14:paraId="6BB8F9A4" w14:textId="77777777" w:rsidR="00EC7712" w:rsidRDefault="00EC7712" w:rsidP="00EC7712">
      <w:pPr>
        <w:pStyle w:val="AralkYok"/>
        <w:spacing w:line="276" w:lineRule="auto"/>
        <w:rPr>
          <w:rFonts w:cstheme="minorHAnsi"/>
        </w:rPr>
      </w:pPr>
    </w:p>
    <w:p w14:paraId="2A86E00A" w14:textId="77777777" w:rsidR="00EC7712" w:rsidRDefault="00EC7712" w:rsidP="00732836">
      <w:pPr>
        <w:pStyle w:val="AralkYok"/>
        <w:spacing w:line="276" w:lineRule="auto"/>
        <w:ind w:left="720"/>
        <w:rPr>
          <w:rFonts w:cstheme="minorHAnsi"/>
        </w:rPr>
      </w:pPr>
      <w:r>
        <w:rPr>
          <w:rFonts w:cstheme="minorHAnsi"/>
        </w:rPr>
        <w:t>Kitap okumak, insanın hayata bakışını değiştirir. Kitap okuyarak başka insanların düşüncelerini öğrenen kişiler, bu düşünceleri kendi düşünceleriyle sentezleyerek yeni bir bakış ve kişilik oluşturur. Kitap okuyan kişiler, aynı zamanda toplumsal sorunlara daha farklı bakar ve bu sorunları çözmek için daha pratik çözümler bulur.</w:t>
      </w:r>
    </w:p>
    <w:p w14:paraId="50949086" w14:textId="77777777" w:rsidR="00EC7712" w:rsidRDefault="00EC7712" w:rsidP="00732836">
      <w:pPr>
        <w:pStyle w:val="AralkYok"/>
        <w:spacing w:line="276" w:lineRule="auto"/>
        <w:ind w:left="720"/>
        <w:rPr>
          <w:rFonts w:cstheme="minorHAnsi"/>
        </w:rPr>
      </w:pPr>
      <w:r>
        <w:rPr>
          <w:rFonts w:cstheme="minorHAnsi"/>
        </w:rPr>
        <w:t xml:space="preserve">. . . . . . . . . . . . . . . . . . . . . . . </w:t>
      </w:r>
    </w:p>
    <w:p w14:paraId="13ABAE7F" w14:textId="6E794B67" w:rsidR="00732836" w:rsidRDefault="00EC7712" w:rsidP="00EC7712">
      <w:pPr>
        <w:pStyle w:val="AralkYok"/>
        <w:spacing w:line="276" w:lineRule="auto"/>
        <w:ind w:left="720"/>
        <w:rPr>
          <w:rFonts w:cstheme="minorHAnsi"/>
        </w:rPr>
      </w:pPr>
      <w:r>
        <w:rPr>
          <w:rFonts w:cstheme="minorHAnsi"/>
        </w:rPr>
        <w:t xml:space="preserve"> </w:t>
      </w:r>
    </w:p>
    <w:tbl>
      <w:tblPr>
        <w:tblStyle w:val="TabloKlavuzu"/>
        <w:tblpPr w:leftFromText="141" w:rightFromText="141" w:vertAnchor="text" w:horzAnchor="margin" w:tblpX="421" w:tblpY="183"/>
        <w:tblW w:w="0" w:type="auto"/>
        <w:tblLook w:val="04A0" w:firstRow="1" w:lastRow="0" w:firstColumn="1" w:lastColumn="0" w:noHBand="0" w:noVBand="1"/>
      </w:tblPr>
      <w:tblGrid>
        <w:gridCol w:w="9780"/>
      </w:tblGrid>
      <w:tr w:rsidR="00491BE3" w14:paraId="59E25DD1" w14:textId="77777777" w:rsidTr="00491BE3">
        <w:tc>
          <w:tcPr>
            <w:tcW w:w="9780" w:type="dxa"/>
            <w:shd w:val="clear" w:color="auto" w:fill="C5E0B3" w:themeFill="accent6" w:themeFillTint="66"/>
          </w:tcPr>
          <w:p w14:paraId="41183CD4" w14:textId="77777777" w:rsidR="00491BE3" w:rsidRPr="00331355" w:rsidRDefault="00491BE3" w:rsidP="00491BE3">
            <w:pPr>
              <w:pStyle w:val="AralkYok"/>
              <w:spacing w:line="360" w:lineRule="auto"/>
              <w:rPr>
                <w:rFonts w:cstheme="minorHAnsi"/>
                <w:b/>
                <w:bCs/>
              </w:rPr>
            </w:pPr>
            <w:r w:rsidRPr="00491BE3">
              <w:rPr>
                <w:rFonts w:ascii="CIDFont+F3" w:hAnsi="CIDFont+F3" w:cs="CIDFont+F3"/>
                <w:b/>
                <w:bCs/>
                <w:color w:val="231F20"/>
                <w:sz w:val="20"/>
                <w:szCs w:val="20"/>
              </w:rPr>
              <w:t>T.8.4.18. Cümlenin ögelerini ayırt eder.</w:t>
            </w:r>
          </w:p>
        </w:tc>
      </w:tr>
    </w:tbl>
    <w:p w14:paraId="62B66CF7" w14:textId="1FF3C09E" w:rsidR="00331355" w:rsidRPr="007A74BC" w:rsidRDefault="005D0856" w:rsidP="00491BE3">
      <w:pPr>
        <w:pStyle w:val="ListeParagraf"/>
        <w:numPr>
          <w:ilvl w:val="0"/>
          <w:numId w:val="22"/>
        </w:numPr>
        <w:rPr>
          <w:rFonts w:cstheme="minorHAnsi"/>
          <w:b/>
          <w:bCs/>
        </w:rPr>
      </w:pPr>
      <w:r w:rsidRPr="007A74BC">
        <w:rPr>
          <w:rFonts w:cstheme="minorHAnsi"/>
          <w:b/>
          <w:bCs/>
        </w:rPr>
        <w:t>Aşağıdaki cümlelerde altı çizili ögelerin ne olduklarını altlarına yazınız.</w:t>
      </w:r>
      <w:r w:rsidR="00E07423">
        <w:rPr>
          <w:rFonts w:cstheme="minorHAnsi"/>
          <w:b/>
          <w:bCs/>
        </w:rPr>
        <w:t xml:space="preserve"> (14 p)</w:t>
      </w:r>
    </w:p>
    <w:p w14:paraId="6F1604A9" w14:textId="71DFF0F2" w:rsidR="005D0856" w:rsidRPr="005D0856" w:rsidRDefault="005D0856" w:rsidP="007E11E8">
      <w:pPr>
        <w:pStyle w:val="ListeParagraf"/>
        <w:numPr>
          <w:ilvl w:val="0"/>
          <w:numId w:val="27"/>
        </w:numPr>
        <w:rPr>
          <w:rFonts w:cstheme="minorHAnsi"/>
        </w:rPr>
      </w:pPr>
      <w:r w:rsidRPr="005D0856">
        <w:rPr>
          <w:rFonts w:cstheme="minorHAnsi"/>
          <w:u w:val="single"/>
        </w:rPr>
        <w:t>Eski komşularımızı</w:t>
      </w:r>
      <w:r>
        <w:rPr>
          <w:rFonts w:cstheme="minorHAnsi"/>
        </w:rPr>
        <w:t xml:space="preserve"> </w:t>
      </w:r>
      <w:r w:rsidRPr="005D0856">
        <w:rPr>
          <w:rFonts w:cstheme="minorHAnsi"/>
          <w:u w:val="single"/>
        </w:rPr>
        <w:t>hafta sonunda</w:t>
      </w:r>
      <w:r>
        <w:rPr>
          <w:rFonts w:cstheme="minorHAnsi"/>
        </w:rPr>
        <w:t xml:space="preserve"> </w:t>
      </w:r>
      <w:r w:rsidRPr="005D0856">
        <w:rPr>
          <w:rFonts w:cstheme="minorHAnsi"/>
          <w:u w:val="single"/>
        </w:rPr>
        <w:t>bizim eve</w:t>
      </w:r>
      <w:r>
        <w:rPr>
          <w:rFonts w:cstheme="minorHAnsi"/>
        </w:rPr>
        <w:t xml:space="preserve"> </w:t>
      </w:r>
      <w:r w:rsidRPr="005D0856">
        <w:rPr>
          <w:rFonts w:cstheme="minorHAnsi"/>
          <w:u w:val="single"/>
        </w:rPr>
        <w:t>davet edeceğiz</w:t>
      </w:r>
      <w:r>
        <w:rPr>
          <w:rFonts w:cstheme="minorHAnsi"/>
        </w:rPr>
        <w:t>.</w:t>
      </w:r>
    </w:p>
    <w:p w14:paraId="6FC78EE0" w14:textId="77777777" w:rsidR="005D0856" w:rsidRDefault="005D0856" w:rsidP="005D0856">
      <w:pPr>
        <w:pStyle w:val="ListeParagraf"/>
        <w:rPr>
          <w:rFonts w:cstheme="minorHAnsi"/>
          <w:color w:val="FF0000"/>
        </w:rPr>
      </w:pPr>
    </w:p>
    <w:p w14:paraId="1AD5D145" w14:textId="77777777" w:rsidR="007A74BC" w:rsidRDefault="007A74BC" w:rsidP="005D0856">
      <w:pPr>
        <w:pStyle w:val="ListeParagraf"/>
        <w:rPr>
          <w:rFonts w:cstheme="minorHAnsi"/>
          <w:color w:val="FF0000"/>
        </w:rPr>
      </w:pPr>
    </w:p>
    <w:p w14:paraId="40776AA6" w14:textId="122FF150" w:rsidR="005D0856" w:rsidRPr="007A74BC" w:rsidRDefault="007A74BC" w:rsidP="007E11E8">
      <w:pPr>
        <w:pStyle w:val="ListeParagraf"/>
        <w:numPr>
          <w:ilvl w:val="0"/>
          <w:numId w:val="27"/>
        </w:numPr>
        <w:rPr>
          <w:rFonts w:cstheme="minorHAnsi"/>
        </w:rPr>
      </w:pPr>
      <w:r w:rsidRPr="007A74BC">
        <w:rPr>
          <w:rFonts w:cstheme="minorHAnsi"/>
          <w:u w:val="single"/>
        </w:rPr>
        <w:t>Sabah uyandığımda</w:t>
      </w:r>
      <w:r w:rsidRPr="007A74BC">
        <w:rPr>
          <w:rFonts w:cstheme="minorHAnsi"/>
        </w:rPr>
        <w:t xml:space="preserve"> </w:t>
      </w:r>
      <w:r w:rsidRPr="007A74BC">
        <w:rPr>
          <w:rFonts w:cstheme="minorHAnsi"/>
          <w:u w:val="single"/>
        </w:rPr>
        <w:t>beslenme çantamın hazır olduğunu</w:t>
      </w:r>
      <w:r w:rsidRPr="007A74BC">
        <w:rPr>
          <w:rFonts w:cstheme="minorHAnsi"/>
        </w:rPr>
        <w:t xml:space="preserve"> </w:t>
      </w:r>
      <w:r w:rsidRPr="007A74BC">
        <w:rPr>
          <w:rFonts w:cstheme="minorHAnsi"/>
          <w:u w:val="single"/>
        </w:rPr>
        <w:t>gördüm</w:t>
      </w:r>
      <w:r w:rsidRPr="007A74BC">
        <w:rPr>
          <w:rFonts w:cstheme="minorHAnsi"/>
        </w:rPr>
        <w:t xml:space="preserve">. </w:t>
      </w:r>
    </w:p>
    <w:p w14:paraId="1294AF8E" w14:textId="77777777" w:rsidR="007E11E8" w:rsidRDefault="007E11E8" w:rsidP="00491BE3">
      <w:pPr>
        <w:pStyle w:val="AralkYok"/>
        <w:spacing w:line="360" w:lineRule="auto"/>
        <w:rPr>
          <w:rFonts w:cstheme="minorHAnsi"/>
        </w:rPr>
      </w:pPr>
    </w:p>
    <w:tbl>
      <w:tblPr>
        <w:tblStyle w:val="TabloKlavuzu"/>
        <w:tblW w:w="0" w:type="auto"/>
        <w:tblInd w:w="421" w:type="dxa"/>
        <w:tblLook w:val="04A0" w:firstRow="1" w:lastRow="0" w:firstColumn="1" w:lastColumn="0" w:noHBand="0" w:noVBand="1"/>
      </w:tblPr>
      <w:tblGrid>
        <w:gridCol w:w="10059"/>
      </w:tblGrid>
      <w:tr w:rsidR="00331355" w14:paraId="05D4AF81" w14:textId="77777777" w:rsidTr="00491BE3">
        <w:tc>
          <w:tcPr>
            <w:tcW w:w="10059" w:type="dxa"/>
            <w:shd w:val="clear" w:color="auto" w:fill="C5E0B3" w:themeFill="accent6" w:themeFillTint="66"/>
          </w:tcPr>
          <w:p w14:paraId="383C8C07" w14:textId="5B45EDB4" w:rsidR="00331355" w:rsidRPr="00331355" w:rsidRDefault="00491BE3" w:rsidP="00710452">
            <w:pPr>
              <w:pStyle w:val="AralkYok"/>
              <w:spacing w:line="360" w:lineRule="auto"/>
              <w:rPr>
                <w:rFonts w:cstheme="minorHAnsi"/>
                <w:b/>
                <w:bCs/>
              </w:rPr>
            </w:pPr>
            <w:r w:rsidRPr="00491BE3">
              <w:rPr>
                <w:rFonts w:ascii="CIDFont+F3" w:hAnsi="CIDFont+F3" w:cs="CIDFont+F3"/>
                <w:b/>
                <w:bCs/>
                <w:color w:val="231F20"/>
                <w:sz w:val="20"/>
                <w:szCs w:val="20"/>
              </w:rPr>
              <w:t>T.8.4.19. Cümle türlerini tanır.</w:t>
            </w:r>
          </w:p>
        </w:tc>
      </w:tr>
    </w:tbl>
    <w:p w14:paraId="79D44A60" w14:textId="1E3EA00C" w:rsidR="007E09C3" w:rsidRPr="008D1C72" w:rsidRDefault="00AA0DFE" w:rsidP="007A74BC">
      <w:pPr>
        <w:pStyle w:val="AralkYok"/>
        <w:numPr>
          <w:ilvl w:val="0"/>
          <w:numId w:val="22"/>
        </w:numPr>
        <w:spacing w:line="360" w:lineRule="auto"/>
        <w:rPr>
          <w:rFonts w:cstheme="minorHAnsi"/>
          <w:b/>
          <w:bCs/>
        </w:rPr>
      </w:pPr>
      <w:r w:rsidRPr="008D1C72">
        <w:rPr>
          <w:rFonts w:cstheme="minorHAnsi"/>
          <w:b/>
          <w:bCs/>
        </w:rPr>
        <w:t>Aşağıdaki cümlelerin özelliklerini karşılarına yazınız</w:t>
      </w:r>
      <w:r w:rsidR="007E09C3" w:rsidRPr="008D1C72">
        <w:rPr>
          <w:rFonts w:cstheme="minorHAnsi"/>
          <w:b/>
          <w:bCs/>
        </w:rPr>
        <w:t>.</w:t>
      </w:r>
      <w:r w:rsidR="00E07423">
        <w:rPr>
          <w:rFonts w:cstheme="minorHAnsi"/>
          <w:b/>
          <w:bCs/>
        </w:rPr>
        <w:t xml:space="preserve"> (12 p)</w:t>
      </w:r>
    </w:p>
    <w:p w14:paraId="4C0A82B2" w14:textId="7A35B7AC" w:rsidR="00AA0DFE" w:rsidRPr="007E09C3" w:rsidRDefault="00AA0DFE" w:rsidP="005D0856">
      <w:pPr>
        <w:pStyle w:val="AralkYok"/>
        <w:spacing w:line="360" w:lineRule="auto"/>
        <w:ind w:left="5676" w:firstLine="696"/>
        <w:rPr>
          <w:rFonts w:cstheme="minorHAnsi"/>
          <w:b/>
          <w:bCs/>
        </w:rPr>
      </w:pPr>
      <w:r w:rsidRPr="007E09C3">
        <w:rPr>
          <w:rFonts w:cstheme="minorHAnsi"/>
          <w:b/>
          <w:bCs/>
          <w:u w:val="single"/>
        </w:rPr>
        <w:t>Yüklemin yerine göre</w:t>
      </w:r>
      <w:r w:rsidRPr="007E09C3">
        <w:rPr>
          <w:rFonts w:cstheme="minorHAnsi"/>
          <w:b/>
          <w:bCs/>
        </w:rPr>
        <w:tab/>
      </w:r>
      <w:r w:rsidRPr="007E09C3">
        <w:rPr>
          <w:rFonts w:cstheme="minorHAnsi"/>
          <w:b/>
          <w:bCs/>
          <w:u w:val="single"/>
        </w:rPr>
        <w:t>Yüklemin türüne göre</w:t>
      </w:r>
    </w:p>
    <w:p w14:paraId="7D2D49A5" w14:textId="74D850B2" w:rsidR="00AA0DFE" w:rsidRDefault="00AA0DFE" w:rsidP="005D0856">
      <w:pPr>
        <w:pStyle w:val="AralkYok"/>
        <w:numPr>
          <w:ilvl w:val="0"/>
          <w:numId w:val="23"/>
        </w:numPr>
        <w:spacing w:line="360" w:lineRule="auto"/>
        <w:rPr>
          <w:rFonts w:cstheme="minorHAnsi"/>
        </w:rPr>
      </w:pPr>
      <w:r>
        <w:rPr>
          <w:rFonts w:cstheme="minorHAnsi"/>
        </w:rPr>
        <w:t>Çok beklememiştik köye gidecek olan otobüsü.</w:t>
      </w:r>
      <w:r>
        <w:rPr>
          <w:rFonts w:cstheme="minorHAnsi"/>
        </w:rPr>
        <w:tab/>
      </w:r>
      <w:r>
        <w:rPr>
          <w:rFonts w:cstheme="minorHAnsi"/>
        </w:rPr>
        <w:tab/>
        <w:t xml:space="preserve">. . . . . . . . . . . . . . . . . </w:t>
      </w:r>
      <w:r>
        <w:rPr>
          <w:rFonts w:cstheme="minorHAnsi"/>
        </w:rPr>
        <w:tab/>
        <w:t>. . . . . . . . . . . . . . . . . . .</w:t>
      </w:r>
    </w:p>
    <w:p w14:paraId="7DE0D890" w14:textId="00BB8FB6" w:rsidR="00AA0DFE" w:rsidRDefault="007E09C3" w:rsidP="005D0856">
      <w:pPr>
        <w:pStyle w:val="AralkYok"/>
        <w:numPr>
          <w:ilvl w:val="0"/>
          <w:numId w:val="23"/>
        </w:numPr>
        <w:spacing w:line="360" w:lineRule="auto"/>
        <w:rPr>
          <w:rFonts w:cstheme="minorHAnsi"/>
        </w:rPr>
      </w:pPr>
      <w:r>
        <w:rPr>
          <w:rFonts w:cstheme="minorHAnsi"/>
        </w:rPr>
        <w:t>Çarşamba sabahı yola çıktığımızda hava karanlıktı.</w:t>
      </w:r>
      <w:r>
        <w:rPr>
          <w:rFonts w:cstheme="minorHAnsi"/>
        </w:rPr>
        <w:tab/>
        <w:t xml:space="preserve">. . . . . . . . . . . . . . . . .        . . . . . . . . . . . . . . . . . . . </w:t>
      </w:r>
    </w:p>
    <w:p w14:paraId="223F0E5F" w14:textId="294C7C03" w:rsidR="007E09C3" w:rsidRDefault="008D1C72" w:rsidP="005D0856">
      <w:pPr>
        <w:pStyle w:val="AralkYok"/>
        <w:numPr>
          <w:ilvl w:val="0"/>
          <w:numId w:val="23"/>
        </w:numPr>
        <w:spacing w:line="360" w:lineRule="auto"/>
        <w:rPr>
          <w:rFonts w:cstheme="minorHAnsi"/>
        </w:rPr>
      </w:pPr>
      <w:r>
        <w:rPr>
          <w:rFonts w:cstheme="minorHAnsi"/>
        </w:rPr>
        <w:t xml:space="preserve">Hiç memnun değildi istediği ayakkabı alınmadığından.   . . . . . . . . . . . . . . . . . </w:t>
      </w:r>
      <w:r>
        <w:rPr>
          <w:rFonts w:cstheme="minorHAnsi"/>
        </w:rPr>
        <w:tab/>
        <w:t xml:space="preserve">. . . . . . . . . . . . . . . . . . . </w:t>
      </w:r>
    </w:p>
    <w:p w14:paraId="16F42872" w14:textId="77777777" w:rsidR="009862AE" w:rsidRDefault="009862AE" w:rsidP="009862AE">
      <w:pPr>
        <w:pStyle w:val="AralkYok"/>
        <w:spacing w:line="360" w:lineRule="auto"/>
        <w:rPr>
          <w:rFonts w:cstheme="minorHAnsi"/>
        </w:rPr>
      </w:pPr>
    </w:p>
    <w:p w14:paraId="7532BAB4" w14:textId="77777777" w:rsidR="009862AE" w:rsidRDefault="009862AE" w:rsidP="00E07423">
      <w:pPr>
        <w:pStyle w:val="AralkYok"/>
        <w:spacing w:line="360" w:lineRule="auto"/>
        <w:rPr>
          <w:rFonts w:cstheme="minorHAnsi"/>
        </w:rPr>
      </w:pPr>
    </w:p>
    <w:p w14:paraId="4BEDDE64" w14:textId="363181B4" w:rsidR="003167F4" w:rsidRPr="00E07423" w:rsidRDefault="003167F4" w:rsidP="003167F4">
      <w:pPr>
        <w:pStyle w:val="AralkYok"/>
        <w:spacing w:line="360" w:lineRule="auto"/>
        <w:ind w:left="720"/>
        <w:rPr>
          <w:rFonts w:cstheme="minorHAnsi"/>
          <w:b/>
          <w:bCs/>
        </w:rPr>
      </w:pP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E07423">
        <w:rPr>
          <w:rFonts w:cstheme="minorHAnsi"/>
          <w:b/>
          <w:bCs/>
        </w:rPr>
        <w:tab/>
        <w:t>Bilal KIŞ</w:t>
      </w:r>
    </w:p>
    <w:p w14:paraId="181B9871" w14:textId="07F66776" w:rsidR="003167F4" w:rsidRPr="00E07423" w:rsidRDefault="003167F4" w:rsidP="009862AE">
      <w:pPr>
        <w:pStyle w:val="AralkYok"/>
        <w:spacing w:line="360" w:lineRule="auto"/>
        <w:rPr>
          <w:rFonts w:cstheme="minorHAnsi"/>
          <w:b/>
          <w:bCs/>
        </w:rPr>
      </w:pP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009862AE" w:rsidRPr="00E07423">
        <w:rPr>
          <w:rFonts w:cstheme="minorHAnsi"/>
          <w:b/>
          <w:bCs/>
        </w:rPr>
        <w:t>Turkceciyiz.com</w:t>
      </w:r>
    </w:p>
    <w:p w14:paraId="571035E7" w14:textId="69B1965C" w:rsidR="00C374C5" w:rsidRPr="00AE1295" w:rsidRDefault="00AF1F40" w:rsidP="00CA2CF3">
      <w:pPr>
        <w:pStyle w:val="AralkYok"/>
        <w:spacing w:line="360" w:lineRule="auto"/>
        <w:rPr>
          <w:rFonts w:cstheme="minorHAnsi"/>
        </w:rPr>
      </w:pPr>
      <w:r w:rsidRPr="00AE1295">
        <w:rPr>
          <w:rFonts w:cstheme="minorHAnsi"/>
        </w:rPr>
        <w:t xml:space="preserve">                                                </w:t>
      </w:r>
    </w:p>
    <w:sectPr w:rsidR="00C374C5" w:rsidRPr="00AE1295" w:rsidSect="00FD1B86">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MT">
    <w:altName w:val="Arial"/>
    <w:panose1 w:val="00000000000000000000"/>
    <w:charset w:val="A2"/>
    <w:family w:val="auto"/>
    <w:notTrueType/>
    <w:pitch w:val="default"/>
    <w:sig w:usb0="00000005" w:usb1="00000000" w:usb2="00000000" w:usb3="00000000" w:csb0="00000010" w:csb1="00000000"/>
  </w:font>
  <w:font w:name="CIDFont+F3">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9319B"/>
    <w:multiLevelType w:val="hybridMultilevel"/>
    <w:tmpl w:val="81FAC9F8"/>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09245D0C"/>
    <w:multiLevelType w:val="hybridMultilevel"/>
    <w:tmpl w:val="3AFE90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0874083"/>
    <w:multiLevelType w:val="hybridMultilevel"/>
    <w:tmpl w:val="57782024"/>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 w15:restartNumberingAfterBreak="0">
    <w:nsid w:val="18967788"/>
    <w:multiLevelType w:val="hybridMultilevel"/>
    <w:tmpl w:val="9CC6C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B31533D"/>
    <w:multiLevelType w:val="hybridMultilevel"/>
    <w:tmpl w:val="2B9A148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B357D6C"/>
    <w:multiLevelType w:val="hybridMultilevel"/>
    <w:tmpl w:val="F39E8DEC"/>
    <w:lvl w:ilvl="0" w:tplc="F342CCA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56D5177"/>
    <w:multiLevelType w:val="hybridMultilevel"/>
    <w:tmpl w:val="189A465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 w15:restartNumberingAfterBreak="0">
    <w:nsid w:val="3E2D7DC6"/>
    <w:multiLevelType w:val="hybridMultilevel"/>
    <w:tmpl w:val="D89EBDB0"/>
    <w:lvl w:ilvl="0" w:tplc="E9DC2FA2">
      <w:start w:val="1"/>
      <w:numFmt w:val="decimal"/>
      <w:lvlText w:val="%1."/>
      <w:lvlJc w:val="left"/>
      <w:pPr>
        <w:ind w:left="1080" w:hanging="360"/>
      </w:pPr>
      <w:rPr>
        <w:rFonts w:ascii="Segoe UI" w:hAnsi="Segoe UI" w:cs="Segoe UI" w:hint="default"/>
        <w:b w:val="0"/>
        <w:color w:val="2C2F34"/>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3FCC43D5"/>
    <w:multiLevelType w:val="hybridMultilevel"/>
    <w:tmpl w:val="06F2D2F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46CD74A3"/>
    <w:multiLevelType w:val="hybridMultilevel"/>
    <w:tmpl w:val="D17E69BC"/>
    <w:lvl w:ilvl="0" w:tplc="A936EE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4727629D"/>
    <w:multiLevelType w:val="hybridMultilevel"/>
    <w:tmpl w:val="4CCC7B60"/>
    <w:lvl w:ilvl="0" w:tplc="A7BED6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027389F"/>
    <w:multiLevelType w:val="hybridMultilevel"/>
    <w:tmpl w:val="01544884"/>
    <w:lvl w:ilvl="0" w:tplc="4C10543C">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09E76CE"/>
    <w:multiLevelType w:val="hybridMultilevel"/>
    <w:tmpl w:val="212009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40E568D"/>
    <w:multiLevelType w:val="hybridMultilevel"/>
    <w:tmpl w:val="3D0A227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 w15:restartNumberingAfterBreak="0">
    <w:nsid w:val="591C549A"/>
    <w:multiLevelType w:val="hybridMultilevel"/>
    <w:tmpl w:val="AD68F0B8"/>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F4178DF"/>
    <w:multiLevelType w:val="hybridMultilevel"/>
    <w:tmpl w:val="A5C626F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6" w15:restartNumberingAfterBreak="0">
    <w:nsid w:val="60590F1A"/>
    <w:multiLevelType w:val="hybridMultilevel"/>
    <w:tmpl w:val="2646C1D6"/>
    <w:lvl w:ilvl="0" w:tplc="041F0001">
      <w:start w:val="1"/>
      <w:numFmt w:val="bullet"/>
      <w:lvlText w:val=""/>
      <w:lvlJc w:val="left"/>
      <w:pPr>
        <w:ind w:left="2160" w:hanging="360"/>
      </w:pPr>
      <w:rPr>
        <w:rFonts w:ascii="Symbol" w:hAnsi="Symbol"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17" w15:restartNumberingAfterBreak="0">
    <w:nsid w:val="60AC77F2"/>
    <w:multiLevelType w:val="hybridMultilevel"/>
    <w:tmpl w:val="A1E6A75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8" w15:restartNumberingAfterBreak="0">
    <w:nsid w:val="65454A6F"/>
    <w:multiLevelType w:val="hybridMultilevel"/>
    <w:tmpl w:val="93A6E0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AF03A15"/>
    <w:multiLevelType w:val="hybridMultilevel"/>
    <w:tmpl w:val="65A84546"/>
    <w:lvl w:ilvl="0" w:tplc="3E9A1156">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0" w15:restartNumberingAfterBreak="0">
    <w:nsid w:val="76ED2659"/>
    <w:multiLevelType w:val="hybridMultilevel"/>
    <w:tmpl w:val="4DA0715A"/>
    <w:lvl w:ilvl="0" w:tplc="032AA688">
      <w:start w:val="3"/>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1" w15:restartNumberingAfterBreak="0">
    <w:nsid w:val="7A282ED3"/>
    <w:multiLevelType w:val="hybridMultilevel"/>
    <w:tmpl w:val="36B8B4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C150B6C"/>
    <w:multiLevelType w:val="hybridMultilevel"/>
    <w:tmpl w:val="F14C8D6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C98222B"/>
    <w:multiLevelType w:val="hybridMultilevel"/>
    <w:tmpl w:val="B4721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3508542">
    <w:abstractNumId w:val="21"/>
  </w:num>
  <w:num w:numId="2" w16cid:durableId="238828138">
    <w:abstractNumId w:val="12"/>
  </w:num>
  <w:num w:numId="3" w16cid:durableId="2000114358">
    <w:abstractNumId w:val="15"/>
  </w:num>
  <w:num w:numId="4" w16cid:durableId="1908150137">
    <w:abstractNumId w:val="6"/>
  </w:num>
  <w:num w:numId="5" w16cid:durableId="396588260">
    <w:abstractNumId w:val="4"/>
  </w:num>
  <w:num w:numId="6" w16cid:durableId="2562590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0951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4714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272280">
    <w:abstractNumId w:val="9"/>
  </w:num>
  <w:num w:numId="10" w16cid:durableId="1314288161">
    <w:abstractNumId w:val="1"/>
  </w:num>
  <w:num w:numId="11" w16cid:durableId="1966429270">
    <w:abstractNumId w:val="8"/>
  </w:num>
  <w:num w:numId="12" w16cid:durableId="1821851308">
    <w:abstractNumId w:val="20"/>
  </w:num>
  <w:num w:numId="13" w16cid:durableId="1860313248">
    <w:abstractNumId w:val="10"/>
  </w:num>
  <w:num w:numId="14" w16cid:durableId="199781355">
    <w:abstractNumId w:val="13"/>
  </w:num>
  <w:num w:numId="15" w16cid:durableId="1284385046">
    <w:abstractNumId w:val="17"/>
  </w:num>
  <w:num w:numId="16" w16cid:durableId="1835367411">
    <w:abstractNumId w:val="23"/>
  </w:num>
  <w:num w:numId="17" w16cid:durableId="277225712">
    <w:abstractNumId w:val="3"/>
  </w:num>
  <w:num w:numId="18" w16cid:durableId="760029882">
    <w:abstractNumId w:val="7"/>
  </w:num>
  <w:num w:numId="19" w16cid:durableId="647979294">
    <w:abstractNumId w:val="5"/>
  </w:num>
  <w:num w:numId="20" w16cid:durableId="1038627873">
    <w:abstractNumId w:val="11"/>
  </w:num>
  <w:num w:numId="21" w16cid:durableId="1893495732">
    <w:abstractNumId w:val="22"/>
  </w:num>
  <w:num w:numId="22" w16cid:durableId="1637098939">
    <w:abstractNumId w:val="14"/>
  </w:num>
  <w:num w:numId="23" w16cid:durableId="1460957154">
    <w:abstractNumId w:val="2"/>
  </w:num>
  <w:num w:numId="24" w16cid:durableId="1875582783">
    <w:abstractNumId w:val="16"/>
  </w:num>
  <w:num w:numId="25" w16cid:durableId="524055931">
    <w:abstractNumId w:val="18"/>
  </w:num>
  <w:num w:numId="26" w16cid:durableId="1543710292">
    <w:abstractNumId w:val="19"/>
  </w:num>
  <w:num w:numId="27" w16cid:durableId="646592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C8"/>
    <w:rsid w:val="00020948"/>
    <w:rsid w:val="001253B7"/>
    <w:rsid w:val="00154AB7"/>
    <w:rsid w:val="001735C8"/>
    <w:rsid w:val="001A5651"/>
    <w:rsid w:val="002526C8"/>
    <w:rsid w:val="00262A2C"/>
    <w:rsid w:val="002678B1"/>
    <w:rsid w:val="003167F4"/>
    <w:rsid w:val="00331355"/>
    <w:rsid w:val="00346915"/>
    <w:rsid w:val="00357D2E"/>
    <w:rsid w:val="0039605B"/>
    <w:rsid w:val="003A45A1"/>
    <w:rsid w:val="003B364D"/>
    <w:rsid w:val="00417777"/>
    <w:rsid w:val="00434543"/>
    <w:rsid w:val="00465D9D"/>
    <w:rsid w:val="0048743C"/>
    <w:rsid w:val="00491BE3"/>
    <w:rsid w:val="004D63A4"/>
    <w:rsid w:val="004E6125"/>
    <w:rsid w:val="004F0C1F"/>
    <w:rsid w:val="004F3ACE"/>
    <w:rsid w:val="004F4BFE"/>
    <w:rsid w:val="005053D7"/>
    <w:rsid w:val="0051036F"/>
    <w:rsid w:val="005A3372"/>
    <w:rsid w:val="005D0856"/>
    <w:rsid w:val="005F7579"/>
    <w:rsid w:val="00640A53"/>
    <w:rsid w:val="00652E0F"/>
    <w:rsid w:val="006560EE"/>
    <w:rsid w:val="00662D9E"/>
    <w:rsid w:val="006A54C4"/>
    <w:rsid w:val="006C5A29"/>
    <w:rsid w:val="006D1353"/>
    <w:rsid w:val="006F397D"/>
    <w:rsid w:val="00710452"/>
    <w:rsid w:val="00724340"/>
    <w:rsid w:val="00732836"/>
    <w:rsid w:val="007858E7"/>
    <w:rsid w:val="007A74BC"/>
    <w:rsid w:val="007E09C3"/>
    <w:rsid w:val="007E11E8"/>
    <w:rsid w:val="00815128"/>
    <w:rsid w:val="008A403A"/>
    <w:rsid w:val="008D1C72"/>
    <w:rsid w:val="008F643E"/>
    <w:rsid w:val="00911000"/>
    <w:rsid w:val="00911095"/>
    <w:rsid w:val="00916B37"/>
    <w:rsid w:val="00933495"/>
    <w:rsid w:val="00952F53"/>
    <w:rsid w:val="0095378B"/>
    <w:rsid w:val="00967E7E"/>
    <w:rsid w:val="009821BB"/>
    <w:rsid w:val="009831C8"/>
    <w:rsid w:val="009862AE"/>
    <w:rsid w:val="009F030F"/>
    <w:rsid w:val="00A06AC8"/>
    <w:rsid w:val="00A10AAE"/>
    <w:rsid w:val="00A15B68"/>
    <w:rsid w:val="00A42DAF"/>
    <w:rsid w:val="00AA0DFE"/>
    <w:rsid w:val="00AB7C0A"/>
    <w:rsid w:val="00AE1295"/>
    <w:rsid w:val="00AF1F40"/>
    <w:rsid w:val="00B741F3"/>
    <w:rsid w:val="00B906F0"/>
    <w:rsid w:val="00C374C5"/>
    <w:rsid w:val="00C510AF"/>
    <w:rsid w:val="00CA2CF3"/>
    <w:rsid w:val="00D21042"/>
    <w:rsid w:val="00D64BA2"/>
    <w:rsid w:val="00D83963"/>
    <w:rsid w:val="00D85414"/>
    <w:rsid w:val="00DE30CC"/>
    <w:rsid w:val="00DF25D3"/>
    <w:rsid w:val="00DF7891"/>
    <w:rsid w:val="00E07423"/>
    <w:rsid w:val="00E54372"/>
    <w:rsid w:val="00EB7DC2"/>
    <w:rsid w:val="00EC7712"/>
    <w:rsid w:val="00F515F4"/>
    <w:rsid w:val="00F7449F"/>
    <w:rsid w:val="00F96434"/>
    <w:rsid w:val="00FA05B6"/>
    <w:rsid w:val="00FD1B86"/>
    <w:rsid w:val="00FE6F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E243"/>
  <w15:chartTrackingRefBased/>
  <w15:docId w15:val="{42888817-715B-4160-B97C-677FE722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64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5651"/>
    <w:pPr>
      <w:ind w:left="720"/>
      <w:contextualSpacing/>
    </w:pPr>
  </w:style>
  <w:style w:type="paragraph" w:styleId="NormalWeb">
    <w:name w:val="Normal (Web)"/>
    <w:basedOn w:val="Normal"/>
    <w:uiPriority w:val="99"/>
    <w:unhideWhenUsed/>
    <w:rsid w:val="00FE6FE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semiHidden/>
    <w:unhideWhenUsed/>
    <w:rsid w:val="00FE6FEE"/>
    <w:rPr>
      <w:color w:val="0000FF"/>
      <w:u w:val="single"/>
    </w:rPr>
  </w:style>
  <w:style w:type="paragraph" w:styleId="AralkYok">
    <w:name w:val="No Spacing"/>
    <w:uiPriority w:val="1"/>
    <w:qFormat/>
    <w:rsid w:val="008F643E"/>
    <w:pPr>
      <w:spacing w:after="0" w:line="240" w:lineRule="auto"/>
    </w:pPr>
    <w:rPr>
      <w:kern w:val="0"/>
      <w14:ligatures w14:val="none"/>
    </w:rPr>
  </w:style>
  <w:style w:type="table" w:styleId="TabloKlavuzu">
    <w:name w:val="Table Grid"/>
    <w:basedOn w:val="NormalTablo"/>
    <w:uiPriority w:val="39"/>
    <w:rsid w:val="0017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557">
      <w:bodyDiv w:val="1"/>
      <w:marLeft w:val="0"/>
      <w:marRight w:val="0"/>
      <w:marTop w:val="0"/>
      <w:marBottom w:val="0"/>
      <w:divBdr>
        <w:top w:val="none" w:sz="0" w:space="0" w:color="auto"/>
        <w:left w:val="none" w:sz="0" w:space="0" w:color="auto"/>
        <w:bottom w:val="none" w:sz="0" w:space="0" w:color="auto"/>
        <w:right w:val="none" w:sz="0" w:space="0" w:color="auto"/>
      </w:divBdr>
    </w:div>
    <w:div w:id="1189180065">
      <w:bodyDiv w:val="1"/>
      <w:marLeft w:val="0"/>
      <w:marRight w:val="0"/>
      <w:marTop w:val="0"/>
      <w:marBottom w:val="0"/>
      <w:divBdr>
        <w:top w:val="none" w:sz="0" w:space="0" w:color="auto"/>
        <w:left w:val="none" w:sz="0" w:space="0" w:color="auto"/>
        <w:bottom w:val="none" w:sz="0" w:space="0" w:color="auto"/>
        <w:right w:val="none" w:sz="0" w:space="0" w:color="auto"/>
      </w:divBdr>
    </w:div>
    <w:div w:id="16605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6E37-354D-4AB0-9D9D-85DCCED9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745</TotalTime>
  <Pages>1</Pages>
  <Words>821</Words>
  <Characters>4681</Characters>
  <Application>Microsoft Office Word</Application>
  <DocSecurity>0</DocSecurity>
  <Lines>39</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16206</dc:creator>
  <cp:keywords/>
  <dc:description/>
  <cp:lastModifiedBy>aliemir53@gmail.com</cp:lastModifiedBy>
  <cp:revision>71</cp:revision>
  <dcterms:created xsi:type="dcterms:W3CDTF">2023-10-13T09:18:00Z</dcterms:created>
  <dcterms:modified xsi:type="dcterms:W3CDTF">2025-12-08T07:55:00Z</dcterms:modified>
</cp:coreProperties>
</file>