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DEEC" w14:textId="5EA06B51" w:rsidR="003A7662" w:rsidRPr="00D34423" w:rsidRDefault="003A7662" w:rsidP="003A7662">
      <w:pPr>
        <w:spacing w:after="0" w:line="276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0E27D376" wp14:editId="28E81389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</w:t>
      </w:r>
      <w:proofErr w:type="gramStart"/>
      <w:r w:rsidRPr="00D34423">
        <w:rPr>
          <w:rFonts w:ascii="Arial" w:eastAsia="Calibri" w:hAnsi="Arial" w:cs="Arial"/>
          <w:b/>
          <w:bCs/>
          <w:sz w:val="20"/>
          <w:szCs w:val="20"/>
        </w:rPr>
        <w:t>mehmetakif.unaldi</w:t>
      </w:r>
      <w:proofErr w:type="gramEnd"/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>
        <w:rPr>
          <w:rFonts w:ascii="Arial" w:eastAsia="Calibri" w:hAnsi="Arial" w:cs="Arial"/>
          <w:b/>
          <w:bCs/>
          <w:sz w:val="20"/>
          <w:szCs w:val="20"/>
        </w:rPr>
        <w:t>ORTAOKULU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6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>. SINIFLAR TÜRKÇE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DERSİ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>
        <w:rPr>
          <w:rFonts w:ascii="Arial" w:eastAsia="Calibri" w:hAnsi="Arial" w:cs="Arial"/>
          <w:b/>
          <w:bCs/>
          <w:sz w:val="20"/>
          <w:szCs w:val="20"/>
        </w:rPr>
        <w:t>(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>
        <w:rPr>
          <w:rFonts w:ascii="Arial" w:eastAsia="Calibri" w:hAnsi="Arial" w:cs="Arial"/>
          <w:b/>
          <w:bCs/>
          <w:sz w:val="20"/>
          <w:szCs w:val="20"/>
        </w:rPr>
        <w:t>. SENARYO)</w:t>
      </w:r>
    </w:p>
    <w:p w14:paraId="40B4024C" w14:textId="77777777" w:rsidR="004446E3" w:rsidRDefault="004446E3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53"/>
        <w:gridCol w:w="5303"/>
      </w:tblGrid>
      <w:tr w:rsidR="00455513" w14:paraId="32F9366D" w14:textId="77777777" w:rsidTr="0008421B">
        <w:tc>
          <w:tcPr>
            <w:tcW w:w="10456" w:type="dxa"/>
            <w:gridSpan w:val="2"/>
            <w:shd w:val="clear" w:color="auto" w:fill="FBE4D5" w:themeFill="accent2" w:themeFillTint="33"/>
          </w:tcPr>
          <w:p w14:paraId="2F7191F5" w14:textId="015939E8" w:rsidR="00455513" w:rsidRDefault="00455513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4DEE">
              <w:rPr>
                <w:rFonts w:ascii="Arial" w:hAnsi="Arial" w:cs="Arial"/>
                <w:sz w:val="20"/>
                <w:szCs w:val="20"/>
              </w:rPr>
              <w:t xml:space="preserve">T.O.6.7. Görselle iletilen anlamı belirleyebilme </w:t>
            </w:r>
          </w:p>
        </w:tc>
      </w:tr>
      <w:tr w:rsidR="0003276C" w14:paraId="151BA04B" w14:textId="4EA5040B" w:rsidTr="0003276C">
        <w:trPr>
          <w:trHeight w:val="1095"/>
        </w:trPr>
        <w:tc>
          <w:tcPr>
            <w:tcW w:w="5153" w:type="dxa"/>
            <w:vMerge w:val="restart"/>
          </w:tcPr>
          <w:p w14:paraId="1DA9C5F2" w14:textId="05DBD8BD" w:rsidR="0003276C" w:rsidRDefault="0003276C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E1689AC" wp14:editId="171A1F1B">
                  <wp:extent cx="3105150" cy="1966912"/>
                  <wp:effectExtent l="0" t="0" r="0" b="14605"/>
                  <wp:docPr id="1749054165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303" w:type="dxa"/>
            <w:shd w:val="clear" w:color="auto" w:fill="E7E6E6" w:themeFill="background2"/>
          </w:tcPr>
          <w:p w14:paraId="40838E4E" w14:textId="77777777" w:rsidR="009265FA" w:rsidRPr="00565E65" w:rsidRDefault="0003276C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65E65">
              <w:rPr>
                <w:rFonts w:ascii="Arial" w:hAnsi="Arial" w:cs="Arial"/>
                <w:sz w:val="20"/>
                <w:szCs w:val="20"/>
              </w:rPr>
              <w:t xml:space="preserve">Yandaki grafikte bir şehirler arası otobüs şoförünün üç farklı ayda gittiği şehirlerin sayıları gösterilmektedir. </w:t>
            </w:r>
          </w:p>
          <w:p w14:paraId="2B98E90C" w14:textId="6DC1D7E0" w:rsidR="0003276C" w:rsidRPr="0003276C" w:rsidRDefault="0003276C" w:rsidP="00C94DE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76C">
              <w:rPr>
                <w:rFonts w:ascii="Arial" w:hAnsi="Arial" w:cs="Arial"/>
                <w:b/>
                <w:bCs/>
                <w:sz w:val="20"/>
                <w:szCs w:val="20"/>
              </w:rPr>
              <w:t>Bu grafikten ulaşılabilecek iki yargıyı yazınız.</w:t>
            </w:r>
          </w:p>
        </w:tc>
      </w:tr>
      <w:tr w:rsidR="0003276C" w14:paraId="06C746C6" w14:textId="77777777" w:rsidTr="00066CD3">
        <w:trPr>
          <w:trHeight w:val="2145"/>
        </w:trPr>
        <w:tc>
          <w:tcPr>
            <w:tcW w:w="5153" w:type="dxa"/>
            <w:vMerge/>
          </w:tcPr>
          <w:p w14:paraId="3EE8EAA7" w14:textId="77777777" w:rsidR="0003276C" w:rsidRDefault="0003276C" w:rsidP="00C94DEE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303" w:type="dxa"/>
          </w:tcPr>
          <w:p w14:paraId="429C7808" w14:textId="77777777" w:rsidR="0003276C" w:rsidRDefault="0003276C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8BEF8A" w14:textId="2843FD38" w:rsidR="00560CD6" w:rsidRDefault="00560CD6" w:rsidP="00560C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D973D4" w14:textId="13712E05" w:rsidR="00560CD6" w:rsidRDefault="00560CD6" w:rsidP="00560CD6">
            <w:pPr>
              <w:pStyle w:val="ListeParagraf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E9C327" w14:textId="77777777" w:rsidR="001F6EE1" w:rsidRDefault="001F6EE1" w:rsidP="00560CD6">
            <w:pPr>
              <w:pStyle w:val="ListeParagraf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7EE296" w14:textId="59BC9FD7" w:rsidR="00560CD6" w:rsidRPr="00560CD6" w:rsidRDefault="00560CD6" w:rsidP="00560CD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CD3D5" w14:textId="77777777" w:rsidR="004446E3" w:rsidRDefault="004446E3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42A3157" w14:textId="77777777" w:rsidR="00270D25" w:rsidRPr="00E43E8A" w:rsidRDefault="00270D25" w:rsidP="00270D2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p w14:paraId="54DF25B3" w14:textId="77777777" w:rsidR="00862018" w:rsidRDefault="00862018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6740" w14:paraId="4DCBE4E6" w14:textId="77777777" w:rsidTr="0026327F">
        <w:tc>
          <w:tcPr>
            <w:tcW w:w="10456" w:type="dxa"/>
            <w:shd w:val="clear" w:color="auto" w:fill="FBE4D5" w:themeFill="accent2" w:themeFillTint="33"/>
          </w:tcPr>
          <w:p w14:paraId="1C5396C6" w14:textId="4CC52D8B" w:rsidR="00F56740" w:rsidRDefault="00F56740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4DEE">
              <w:rPr>
                <w:rFonts w:ascii="Arial" w:hAnsi="Arial" w:cs="Arial"/>
                <w:sz w:val="20"/>
                <w:szCs w:val="20"/>
              </w:rPr>
              <w:t xml:space="preserve">T.O.6.17. Metnin bölümlerini belirlemeye yönelik çözümleme yapabilme </w:t>
            </w:r>
          </w:p>
        </w:tc>
      </w:tr>
      <w:tr w:rsidR="00F56740" w14:paraId="39748899" w14:textId="77777777" w:rsidTr="00F56740">
        <w:tc>
          <w:tcPr>
            <w:tcW w:w="10456" w:type="dxa"/>
          </w:tcPr>
          <w:p w14:paraId="019EA94C" w14:textId="2CEE7FF3" w:rsidR="00AF2B06" w:rsidRPr="00AF2B06" w:rsidRDefault="00AF2B06" w:rsidP="00AF2B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B06">
              <w:rPr>
                <w:rFonts w:ascii="Arial" w:hAnsi="Arial" w:cs="Arial"/>
                <w:sz w:val="20"/>
                <w:szCs w:val="20"/>
              </w:rPr>
              <w:t xml:space="preserve">Ali, her sabah pazara erkenden giderdi. Tezgâhı küçük, kazancı azdı ama emeği temizdi. Aynı pazarda çalışan İsmail ise daha geniş bir yere sahipti. Müşterisi bol, parası yerindeydi. Ali’ye </w:t>
            </w:r>
            <w:r w:rsidR="008A258B">
              <w:rPr>
                <w:rFonts w:ascii="Arial" w:hAnsi="Arial" w:cs="Arial"/>
                <w:sz w:val="20"/>
                <w:szCs w:val="20"/>
              </w:rPr>
              <w:t>tepeden</w:t>
            </w:r>
            <w:r w:rsidRPr="00AF2B06">
              <w:rPr>
                <w:rFonts w:ascii="Arial" w:hAnsi="Arial" w:cs="Arial"/>
                <w:sz w:val="20"/>
                <w:szCs w:val="20"/>
              </w:rPr>
              <w:t xml:space="preserve"> bakar, </w:t>
            </w:r>
            <w:r w:rsidR="007F60D9">
              <w:rPr>
                <w:rFonts w:ascii="Arial" w:hAnsi="Arial" w:cs="Arial"/>
                <w:sz w:val="20"/>
                <w:szCs w:val="20"/>
              </w:rPr>
              <w:t>onu beğenmezdi.</w:t>
            </w:r>
          </w:p>
          <w:p w14:paraId="15F15F7F" w14:textId="31FA43B7" w:rsidR="00AF2B06" w:rsidRPr="00AF2B06" w:rsidRDefault="00AF2B06" w:rsidP="00AF2B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B06">
              <w:rPr>
                <w:rFonts w:ascii="Arial" w:hAnsi="Arial" w:cs="Arial"/>
                <w:sz w:val="20"/>
                <w:szCs w:val="20"/>
              </w:rPr>
              <w:t xml:space="preserve">Bir gün kalabalık arasında İsmail’in terazisi bozuldu. </w:t>
            </w:r>
            <w:r w:rsidR="00F17EF0">
              <w:rPr>
                <w:rFonts w:ascii="Arial" w:hAnsi="Arial" w:cs="Arial"/>
                <w:sz w:val="20"/>
                <w:szCs w:val="20"/>
              </w:rPr>
              <w:t>Çaresizce n</w:t>
            </w:r>
            <w:r w:rsidRPr="00AF2B06">
              <w:rPr>
                <w:rFonts w:ascii="Arial" w:hAnsi="Arial" w:cs="Arial"/>
                <w:sz w:val="20"/>
                <w:szCs w:val="20"/>
              </w:rPr>
              <w:t xml:space="preserve">e yapacağını bilemezken Ali yanına geldi, </w:t>
            </w:r>
            <w:r w:rsidR="00F17EF0">
              <w:rPr>
                <w:rFonts w:ascii="Arial" w:hAnsi="Arial" w:cs="Arial"/>
                <w:sz w:val="20"/>
                <w:szCs w:val="20"/>
              </w:rPr>
              <w:t>teraziyi</w:t>
            </w:r>
            <w:r w:rsidRPr="00AF2B06">
              <w:rPr>
                <w:rFonts w:ascii="Arial" w:hAnsi="Arial" w:cs="Arial"/>
                <w:sz w:val="20"/>
                <w:szCs w:val="20"/>
              </w:rPr>
              <w:t xml:space="preserve"> tamir etti. İsmail teşekkür etmeye bile lüzum görmedi. </w:t>
            </w:r>
            <w:r w:rsidR="00BE2D70">
              <w:rPr>
                <w:rFonts w:ascii="Arial" w:hAnsi="Arial" w:cs="Arial"/>
                <w:sz w:val="20"/>
                <w:szCs w:val="20"/>
              </w:rPr>
              <w:t xml:space="preserve">Ali, </w:t>
            </w:r>
            <w:r w:rsidRPr="00AF2B06">
              <w:rPr>
                <w:rFonts w:ascii="Arial" w:hAnsi="Arial" w:cs="Arial"/>
                <w:sz w:val="20"/>
                <w:szCs w:val="20"/>
              </w:rPr>
              <w:t>“Biz aynı yerden geldik</w:t>
            </w:r>
            <w:r w:rsidR="009C5B53">
              <w:rPr>
                <w:rFonts w:ascii="Arial" w:hAnsi="Arial" w:cs="Arial"/>
                <w:sz w:val="20"/>
                <w:szCs w:val="20"/>
              </w:rPr>
              <w:t>.</w:t>
            </w:r>
            <w:r w:rsidRPr="00AF2B06">
              <w:rPr>
                <w:rFonts w:ascii="Arial" w:hAnsi="Arial" w:cs="Arial"/>
                <w:sz w:val="20"/>
                <w:szCs w:val="20"/>
              </w:rPr>
              <w:t>” dedi sakin bir sesle. “Bugün senin imkânın fazla olabilir, benim az. Ama bu fark bizi ayrı insanlar yapmaz. Yarın ne olacağını kimse bilemez.”</w:t>
            </w:r>
          </w:p>
          <w:p w14:paraId="22192386" w14:textId="3969A65B" w:rsidR="00F56740" w:rsidRDefault="00AF2B06" w:rsidP="00AF2B0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B06">
              <w:rPr>
                <w:rFonts w:ascii="Arial" w:hAnsi="Arial" w:cs="Arial"/>
                <w:sz w:val="20"/>
                <w:szCs w:val="20"/>
              </w:rPr>
              <w:t xml:space="preserve">İsmail </w:t>
            </w:r>
            <w:r w:rsidR="009B2E11">
              <w:rPr>
                <w:rFonts w:ascii="Arial" w:hAnsi="Arial" w:cs="Arial"/>
                <w:sz w:val="20"/>
                <w:szCs w:val="20"/>
              </w:rPr>
              <w:t>a</w:t>
            </w:r>
            <w:r w:rsidRPr="00AF2B06">
              <w:rPr>
                <w:rFonts w:ascii="Arial" w:hAnsi="Arial" w:cs="Arial"/>
                <w:sz w:val="20"/>
                <w:szCs w:val="20"/>
              </w:rPr>
              <w:t>kşam eve giderken Ali’nin sözleri aklından çıkmadı. O gece sahip olduklarının geçici olduğunu düşündü. Ertesi gün pazara geldiğinde Ali’ye selam verdi, ilk kez göz göze geldi.</w:t>
            </w:r>
            <w:r w:rsidR="00220ADE">
              <w:rPr>
                <w:rFonts w:ascii="Arial" w:hAnsi="Arial" w:cs="Arial"/>
                <w:sz w:val="20"/>
                <w:szCs w:val="20"/>
              </w:rPr>
              <w:t xml:space="preserve"> Hatasını sonunda anlamıştı.</w:t>
            </w:r>
          </w:p>
        </w:tc>
      </w:tr>
      <w:tr w:rsidR="00F56740" w14:paraId="61AD0980" w14:textId="77777777" w:rsidTr="0026327F">
        <w:tc>
          <w:tcPr>
            <w:tcW w:w="10456" w:type="dxa"/>
            <w:shd w:val="clear" w:color="auto" w:fill="E7E6E6" w:themeFill="background2"/>
          </w:tcPr>
          <w:p w14:paraId="46A922E8" w14:textId="3915BCB9" w:rsidR="00F56740" w:rsidRPr="00B47C86" w:rsidRDefault="00B47C86" w:rsidP="00C94DE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metnin düğüm bölümünde gerçekleşen olayları kısaca yazınız.</w:t>
            </w:r>
          </w:p>
        </w:tc>
      </w:tr>
      <w:tr w:rsidR="00B47C86" w14:paraId="13B4DDAF" w14:textId="77777777" w:rsidTr="00F56740">
        <w:tc>
          <w:tcPr>
            <w:tcW w:w="10456" w:type="dxa"/>
          </w:tcPr>
          <w:p w14:paraId="1DC2B92B" w14:textId="77777777" w:rsidR="00B47C86" w:rsidRDefault="00B47C86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815A5D" w14:textId="77777777" w:rsidR="00D81994" w:rsidRDefault="00D81994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FF00B2" w14:textId="77777777" w:rsidR="00687FDB" w:rsidRDefault="00687FDB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A087F" w14:textId="77777777" w:rsidR="00687FDB" w:rsidRDefault="00687FDB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9CE2D" w14:textId="77777777" w:rsidR="00862018" w:rsidRDefault="00862018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963C59" w14:textId="77777777" w:rsidR="00270D25" w:rsidRPr="00E43E8A" w:rsidRDefault="00270D25" w:rsidP="00270D2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p w14:paraId="66060009" w14:textId="77777777" w:rsidR="00687FDB" w:rsidRDefault="00687FDB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87FDB" w14:paraId="0E92B2EF" w14:textId="77777777" w:rsidTr="00A128C1">
        <w:tc>
          <w:tcPr>
            <w:tcW w:w="10456" w:type="dxa"/>
            <w:shd w:val="clear" w:color="auto" w:fill="FBE4D5" w:themeFill="accent2" w:themeFillTint="33"/>
          </w:tcPr>
          <w:p w14:paraId="6D2DBC03" w14:textId="7BAB79E0" w:rsidR="00687FDB" w:rsidRDefault="00687FDB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4DEE">
              <w:rPr>
                <w:rFonts w:ascii="Arial" w:hAnsi="Arial" w:cs="Arial"/>
                <w:sz w:val="20"/>
                <w:szCs w:val="20"/>
              </w:rPr>
              <w:t xml:space="preserve">T.O.6.18. Şiirin biçim özelliklerini belirlemeye yönelik çözümleme yapabilme </w:t>
            </w:r>
          </w:p>
        </w:tc>
      </w:tr>
      <w:tr w:rsidR="00687FDB" w14:paraId="3ADF9D8B" w14:textId="77777777" w:rsidTr="00687FDB">
        <w:tc>
          <w:tcPr>
            <w:tcW w:w="10456" w:type="dxa"/>
          </w:tcPr>
          <w:p w14:paraId="09A122CC" w14:textId="77777777" w:rsidR="004C1F94" w:rsidRPr="004C1F94" w:rsidRDefault="004C1F94" w:rsidP="004C1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1F94">
              <w:rPr>
                <w:rFonts w:ascii="Arial" w:hAnsi="Arial" w:cs="Arial"/>
                <w:sz w:val="20"/>
                <w:szCs w:val="20"/>
              </w:rPr>
              <w:t>Veysel günler geçti yaş altmış oldu</w:t>
            </w:r>
          </w:p>
          <w:p w14:paraId="05C0ADC0" w14:textId="77777777" w:rsidR="004C1F94" w:rsidRPr="004C1F94" w:rsidRDefault="004C1F94" w:rsidP="004C1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1F94">
              <w:rPr>
                <w:rFonts w:ascii="Arial" w:hAnsi="Arial" w:cs="Arial"/>
                <w:sz w:val="20"/>
                <w:szCs w:val="20"/>
              </w:rPr>
              <w:t>Döküldü yaprağım güllerim soldu</w:t>
            </w:r>
          </w:p>
          <w:p w14:paraId="4BD66519" w14:textId="77777777" w:rsidR="004C1F94" w:rsidRPr="004C1F94" w:rsidRDefault="004C1F94" w:rsidP="004C1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1F94">
              <w:rPr>
                <w:rFonts w:ascii="Arial" w:hAnsi="Arial" w:cs="Arial"/>
                <w:sz w:val="20"/>
                <w:szCs w:val="20"/>
              </w:rPr>
              <w:t>Gemi yükün aldı gam ilen doldu</w:t>
            </w:r>
          </w:p>
          <w:p w14:paraId="2CE72768" w14:textId="7AF1502A" w:rsidR="00687FDB" w:rsidRDefault="004C1F94" w:rsidP="004C1F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C1F94">
              <w:rPr>
                <w:rFonts w:ascii="Arial" w:hAnsi="Arial" w:cs="Arial"/>
                <w:sz w:val="20"/>
                <w:szCs w:val="20"/>
              </w:rPr>
              <w:t xml:space="preserve">Harekete kimse </w:t>
            </w:r>
            <w:proofErr w:type="gramStart"/>
            <w:r w:rsidRPr="004C1F94">
              <w:rPr>
                <w:rFonts w:ascii="Arial" w:hAnsi="Arial" w:cs="Arial"/>
                <w:sz w:val="20"/>
                <w:szCs w:val="20"/>
              </w:rPr>
              <w:t>mani</w:t>
            </w:r>
            <w:proofErr w:type="gramEnd"/>
            <w:r w:rsidRPr="004C1F94">
              <w:rPr>
                <w:rFonts w:ascii="Arial" w:hAnsi="Arial" w:cs="Arial"/>
                <w:sz w:val="20"/>
                <w:szCs w:val="20"/>
              </w:rPr>
              <w:t xml:space="preserve"> olamaz</w:t>
            </w:r>
          </w:p>
        </w:tc>
      </w:tr>
      <w:tr w:rsidR="00687FDB" w14:paraId="68E77873" w14:textId="77777777" w:rsidTr="00F9334F">
        <w:tc>
          <w:tcPr>
            <w:tcW w:w="10456" w:type="dxa"/>
            <w:shd w:val="clear" w:color="auto" w:fill="E7E6E6" w:themeFill="background2"/>
          </w:tcPr>
          <w:p w14:paraId="2FABB264" w14:textId="47F862F0" w:rsidR="00687FDB" w:rsidRPr="006B03ED" w:rsidRDefault="006B03ED" w:rsidP="00C94DE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dizelerde</w:t>
            </w:r>
            <w:r w:rsidR="0089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hangi kelimeler arasında ses benzerliği olduğunu aşağıya yazınız.</w:t>
            </w:r>
          </w:p>
        </w:tc>
      </w:tr>
      <w:tr w:rsidR="00411003" w14:paraId="494C83FE" w14:textId="77777777" w:rsidTr="00687FDB">
        <w:tc>
          <w:tcPr>
            <w:tcW w:w="10456" w:type="dxa"/>
          </w:tcPr>
          <w:p w14:paraId="38C06941" w14:textId="77777777" w:rsidR="00411003" w:rsidRDefault="00411003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6809CC" w14:textId="77777777" w:rsidR="008911E0" w:rsidRDefault="008911E0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516DC" w14:textId="77777777" w:rsidR="00687FDB" w:rsidRDefault="00687FDB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B8FEAE0" w14:textId="77777777" w:rsidR="00E87650" w:rsidRDefault="00E87650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9E45BB6" w14:textId="77777777" w:rsidR="00F32361" w:rsidRDefault="00F32361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ECD93AE" w14:textId="77777777" w:rsidR="00F32361" w:rsidRDefault="00F32361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AED7FA" w14:textId="77777777" w:rsidR="00AA6454" w:rsidRDefault="00AA6454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7650" w14:paraId="781C357C" w14:textId="77777777" w:rsidTr="00F32361">
        <w:tc>
          <w:tcPr>
            <w:tcW w:w="10456" w:type="dxa"/>
            <w:shd w:val="clear" w:color="auto" w:fill="FBE4D5" w:themeFill="accent2" w:themeFillTint="33"/>
          </w:tcPr>
          <w:p w14:paraId="6E5CC5C6" w14:textId="14CEFF94" w:rsidR="00E87650" w:rsidRDefault="00E87650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4DEE">
              <w:rPr>
                <w:rFonts w:ascii="Arial" w:hAnsi="Arial" w:cs="Arial"/>
                <w:sz w:val="20"/>
                <w:szCs w:val="20"/>
              </w:rPr>
              <w:lastRenderedPageBreak/>
              <w:t>T.O.6.19. Bilgilendirici metinde düşünceyi geliştirme yollarını belirlemeye yönelik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4DEE">
              <w:rPr>
                <w:rFonts w:ascii="Arial" w:hAnsi="Arial" w:cs="Arial"/>
                <w:sz w:val="20"/>
                <w:szCs w:val="20"/>
              </w:rPr>
              <w:t xml:space="preserve">çözümleme yapabilme </w:t>
            </w:r>
          </w:p>
        </w:tc>
      </w:tr>
      <w:tr w:rsidR="00E87650" w14:paraId="537555AB" w14:textId="77777777" w:rsidTr="00E87650">
        <w:tc>
          <w:tcPr>
            <w:tcW w:w="10456" w:type="dxa"/>
          </w:tcPr>
          <w:p w14:paraId="6D3CE04A" w14:textId="19E03DB4" w:rsidR="00E87650" w:rsidRDefault="005232F4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(I) 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Âşık </w:t>
            </w:r>
            <w:proofErr w:type="spellStart"/>
            <w:r w:rsidR="00BD585D" w:rsidRPr="00BD585D">
              <w:rPr>
                <w:rFonts w:ascii="Arial" w:hAnsi="Arial" w:cs="Arial"/>
                <w:sz w:val="20"/>
                <w:szCs w:val="20"/>
              </w:rPr>
              <w:t>Seyrani</w:t>
            </w:r>
            <w:proofErr w:type="spellEnd"/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4DF7">
              <w:rPr>
                <w:rFonts w:ascii="Arial" w:hAnsi="Arial" w:cs="Arial"/>
                <w:sz w:val="20"/>
                <w:szCs w:val="20"/>
              </w:rPr>
              <w:t>Türk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 halk edebiyatının önemli</w:t>
            </w:r>
            <w:r w:rsidR="009F4DF7">
              <w:rPr>
                <w:rFonts w:ascii="Arial" w:hAnsi="Arial" w:cs="Arial"/>
                <w:sz w:val="20"/>
                <w:szCs w:val="20"/>
              </w:rPr>
              <w:t xml:space="preserve"> bir temsilcisidir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(II) 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Asıl adı Mehmet olan </w:t>
            </w:r>
            <w:r w:rsidR="00B15DFA">
              <w:rPr>
                <w:rFonts w:ascii="Arial" w:hAnsi="Arial" w:cs="Arial"/>
                <w:sz w:val="20"/>
                <w:szCs w:val="20"/>
              </w:rPr>
              <w:t>şair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, Kayseri’nin Develi ilçesinde doğmuştur. </w:t>
            </w:r>
            <w:r>
              <w:rPr>
                <w:rFonts w:ascii="Arial" w:hAnsi="Arial" w:cs="Arial"/>
                <w:sz w:val="20"/>
                <w:szCs w:val="20"/>
              </w:rPr>
              <w:t xml:space="preserve">(III) 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>Şiirlerin</w:t>
            </w:r>
            <w:r w:rsidR="00B15DF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sade ve anlaşılır bir dil kullanmıştır. </w:t>
            </w:r>
            <w:r>
              <w:rPr>
                <w:rFonts w:ascii="Arial" w:hAnsi="Arial" w:cs="Arial"/>
                <w:sz w:val="20"/>
                <w:szCs w:val="20"/>
              </w:rPr>
              <w:t xml:space="preserve">(IV) </w:t>
            </w:r>
            <w:r w:rsidR="00AF1C2D">
              <w:rPr>
                <w:rFonts w:ascii="Arial" w:hAnsi="Arial" w:cs="Arial"/>
                <w:sz w:val="20"/>
                <w:szCs w:val="20"/>
              </w:rPr>
              <w:t>H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>aksızlıkları, bozuk düzeni</w:t>
            </w:r>
            <w:r w:rsidR="00D91DE8">
              <w:rPr>
                <w:rFonts w:ascii="Arial" w:hAnsi="Arial" w:cs="Arial"/>
                <w:sz w:val="20"/>
                <w:szCs w:val="20"/>
              </w:rPr>
              <w:t xml:space="preserve"> bir ayna gibi şiirlerine yansıtmıştır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(V) 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Halkın sorunlarını </w:t>
            </w:r>
            <w:r w:rsidR="005B58B3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BD585D" w:rsidRPr="00BD585D">
              <w:rPr>
                <w:rFonts w:ascii="Arial" w:hAnsi="Arial" w:cs="Arial"/>
                <w:sz w:val="20"/>
                <w:szCs w:val="20"/>
              </w:rPr>
              <w:t xml:space="preserve">cesur şekilde dile getirmiş, bu yönüyle halkın sesi olmuştur. </w:t>
            </w:r>
          </w:p>
        </w:tc>
      </w:tr>
      <w:tr w:rsidR="00E87650" w14:paraId="3EBAAFC8" w14:textId="77777777" w:rsidTr="00AA6454">
        <w:tc>
          <w:tcPr>
            <w:tcW w:w="10456" w:type="dxa"/>
            <w:shd w:val="clear" w:color="auto" w:fill="E7E6E6" w:themeFill="background2"/>
          </w:tcPr>
          <w:p w14:paraId="5764526B" w14:textId="23B4ECF3" w:rsidR="00E87650" w:rsidRPr="006A15F0" w:rsidRDefault="006A15F0" w:rsidP="00C94DE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metindeki düşünceyi geliştirme yollarıyla ilgili aşağıdaki boşlukları doldurunuz.</w:t>
            </w:r>
          </w:p>
        </w:tc>
      </w:tr>
      <w:tr w:rsidR="006A15F0" w14:paraId="3395F447" w14:textId="77777777" w:rsidTr="00E87650">
        <w:tc>
          <w:tcPr>
            <w:tcW w:w="10456" w:type="dxa"/>
          </w:tcPr>
          <w:p w14:paraId="5B8F1062" w14:textId="4C292965" w:rsidR="006A15F0" w:rsidRDefault="00D446E0" w:rsidP="00386265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="00905C7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numaralı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cümlede karşılaştırmaya başvurulmuştur.</w:t>
            </w:r>
          </w:p>
          <w:p w14:paraId="3B641F63" w14:textId="3B752E25" w:rsidR="00D446E0" w:rsidRDefault="00D446E0" w:rsidP="00386265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905C7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numaralı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cümlede </w:t>
            </w:r>
            <w:r w:rsidR="00905C72">
              <w:rPr>
                <w:rFonts w:ascii="Arial" w:hAnsi="Arial" w:cs="Arial"/>
                <w:sz w:val="20"/>
                <w:szCs w:val="20"/>
              </w:rPr>
              <w:t>tanımlamaya</w:t>
            </w:r>
            <w:r>
              <w:rPr>
                <w:rFonts w:ascii="Arial" w:hAnsi="Arial" w:cs="Arial"/>
                <w:sz w:val="20"/>
                <w:szCs w:val="20"/>
              </w:rPr>
              <w:t xml:space="preserve"> başvurulmuştur.</w:t>
            </w:r>
          </w:p>
          <w:p w14:paraId="3EDCB198" w14:textId="57A2283E" w:rsidR="003274CE" w:rsidRDefault="00386265" w:rsidP="00386265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="00905C7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numaralı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cümlede </w:t>
            </w:r>
            <w:r w:rsidR="00905C72">
              <w:rPr>
                <w:rFonts w:ascii="Arial" w:hAnsi="Arial" w:cs="Arial"/>
                <w:sz w:val="20"/>
                <w:szCs w:val="20"/>
              </w:rPr>
              <w:t>benzetmeye</w:t>
            </w:r>
            <w:r>
              <w:rPr>
                <w:rFonts w:ascii="Arial" w:hAnsi="Arial" w:cs="Arial"/>
                <w:sz w:val="20"/>
                <w:szCs w:val="20"/>
              </w:rPr>
              <w:t xml:space="preserve"> başvurulmuştur.</w:t>
            </w:r>
          </w:p>
        </w:tc>
      </w:tr>
    </w:tbl>
    <w:p w14:paraId="02C08293" w14:textId="77777777" w:rsidR="00270D25" w:rsidRDefault="00270D25" w:rsidP="00270D2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525E7FB1" w14:textId="48085563" w:rsidR="00270D25" w:rsidRPr="00E43E8A" w:rsidRDefault="00270D25" w:rsidP="00270D2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05"/>
        <w:gridCol w:w="3751"/>
      </w:tblGrid>
      <w:tr w:rsidR="001F5C41" w14:paraId="67DAA8D2" w14:textId="77777777" w:rsidTr="00FB4EDD">
        <w:tc>
          <w:tcPr>
            <w:tcW w:w="10456" w:type="dxa"/>
            <w:gridSpan w:val="2"/>
            <w:shd w:val="clear" w:color="auto" w:fill="FBE4D5" w:themeFill="accent2" w:themeFillTint="33"/>
          </w:tcPr>
          <w:p w14:paraId="342E1B50" w14:textId="58294C11" w:rsidR="001F5C41" w:rsidRDefault="001F5C41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F3E8D">
              <w:rPr>
                <w:rFonts w:ascii="Arial" w:hAnsi="Arial" w:cs="Arial"/>
                <w:sz w:val="18"/>
                <w:szCs w:val="18"/>
              </w:rPr>
              <w:t xml:space="preserve">T.Y.6.17.Yazısında düşünceyi geliştirme yollarını kullanabilme/T.Y.6.21. Yazım kuralları ve noktalama işaretlerini uygulayabilme </w:t>
            </w:r>
          </w:p>
        </w:tc>
      </w:tr>
      <w:tr w:rsidR="00E64794" w14:paraId="640F7BFB" w14:textId="431734C6" w:rsidTr="00981D67">
        <w:tc>
          <w:tcPr>
            <w:tcW w:w="6287" w:type="dxa"/>
          </w:tcPr>
          <w:p w14:paraId="4A8B7B8C" w14:textId="33A01403" w:rsidR="00A63BFA" w:rsidRDefault="00A63BFA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2C853E" wp14:editId="5FA1AD3B">
                  <wp:extent cx="3376612" cy="3095226"/>
                  <wp:effectExtent l="0" t="0" r="0" b="0"/>
                  <wp:docPr id="186477550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77550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587" cy="3108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9" w:type="dxa"/>
            <w:shd w:val="clear" w:color="auto" w:fill="E7E6E6" w:themeFill="background2"/>
          </w:tcPr>
          <w:p w14:paraId="23DC02E3" w14:textId="77777777" w:rsidR="0015624A" w:rsidRDefault="0015624A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E4E7B4" w14:textId="77777777" w:rsidR="00081653" w:rsidRDefault="00A63BFA" w:rsidP="00C94D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Yandaki görselde sırasıyla </w:t>
            </w:r>
            <w:r w:rsidRPr="00651065">
              <w:rPr>
                <w:rFonts w:ascii="Arial" w:hAnsi="Arial" w:cs="Arial"/>
                <w:sz w:val="20"/>
                <w:szCs w:val="20"/>
              </w:rPr>
              <w:t>Almanya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51065">
              <w:rPr>
                <w:rFonts w:ascii="Arial" w:hAnsi="Arial" w:cs="Arial"/>
                <w:sz w:val="20"/>
                <w:szCs w:val="20"/>
              </w:rPr>
              <w:t>Türkiye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51065">
              <w:rPr>
                <w:rFonts w:ascii="Arial" w:hAnsi="Arial" w:cs="Arial"/>
                <w:sz w:val="20"/>
                <w:szCs w:val="20"/>
              </w:rPr>
              <w:t>Fransa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51065">
              <w:rPr>
                <w:rFonts w:ascii="Arial" w:hAnsi="Arial" w:cs="Arial"/>
                <w:sz w:val="20"/>
                <w:szCs w:val="20"/>
              </w:rPr>
              <w:t>İngiltere</w:t>
            </w:r>
            <w:r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Pr="00651065">
              <w:rPr>
                <w:rFonts w:ascii="Arial" w:hAnsi="Arial" w:cs="Arial"/>
                <w:sz w:val="20"/>
                <w:szCs w:val="20"/>
              </w:rPr>
              <w:t>Brezilya</w:t>
            </w:r>
            <w:r>
              <w:rPr>
                <w:rFonts w:ascii="Arial" w:hAnsi="Arial" w:cs="Arial"/>
                <w:sz w:val="20"/>
                <w:szCs w:val="20"/>
              </w:rPr>
              <w:t>’nın bayrakları verilmiştir.</w:t>
            </w:r>
            <w:r w:rsidR="00727D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64EF2" w14:textId="35E1F0F0" w:rsidR="00A63BFA" w:rsidRDefault="00727D3B" w:rsidP="00C94DE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D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Ulusların değerlerine saygının neden önemli olduğunu anlatan </w:t>
            </w:r>
            <w:r w:rsidR="00D822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beş cümlelik </w:t>
            </w:r>
            <w:r w:rsidRPr="00727D3B">
              <w:rPr>
                <w:rFonts w:ascii="Arial" w:hAnsi="Arial" w:cs="Arial"/>
                <w:b/>
                <w:bCs/>
                <w:sz w:val="20"/>
                <w:szCs w:val="20"/>
              </w:rPr>
              <w:t>bir paragraf yazınız.</w:t>
            </w:r>
          </w:p>
          <w:p w14:paraId="741E4357" w14:textId="116232E7" w:rsidR="003E4896" w:rsidRDefault="003E4896" w:rsidP="005B673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Yazınıza tanım cümlesiyle başlayınız.</w:t>
            </w:r>
          </w:p>
          <w:p w14:paraId="7A76803C" w14:textId="1944813A" w:rsidR="005B6734" w:rsidRDefault="005B6734" w:rsidP="005B673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6734">
              <w:rPr>
                <w:rFonts w:ascii="Arial" w:hAnsi="Arial" w:cs="Arial"/>
                <w:sz w:val="20"/>
                <w:szCs w:val="20"/>
              </w:rPr>
              <w:t xml:space="preserve">Günlük hayattan </w:t>
            </w:r>
            <w:r w:rsidRPr="007708B0">
              <w:rPr>
                <w:rFonts w:ascii="Arial" w:hAnsi="Arial" w:cs="Arial"/>
                <w:sz w:val="20"/>
                <w:szCs w:val="20"/>
              </w:rPr>
              <w:t>en az bir örnek veriniz</w:t>
            </w:r>
            <w:r w:rsidRPr="005B67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4D2C40" w14:textId="77777777" w:rsidR="005B6734" w:rsidRDefault="005B6734" w:rsidP="005B673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Karşılaştırmaya yer veriniz.</w:t>
            </w:r>
          </w:p>
          <w:p w14:paraId="6C506AAA" w14:textId="7EAEF6F1" w:rsidR="005B6734" w:rsidRPr="005B6734" w:rsidRDefault="003E4896" w:rsidP="005B6734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Benzetmeye yer veriniz.</w:t>
            </w:r>
          </w:p>
        </w:tc>
      </w:tr>
      <w:tr w:rsidR="001F5C41" w14:paraId="3D7680AE" w14:textId="77777777" w:rsidTr="001F5C41">
        <w:tc>
          <w:tcPr>
            <w:tcW w:w="10456" w:type="dxa"/>
            <w:gridSpan w:val="2"/>
          </w:tcPr>
          <w:p w14:paraId="1C111CA1" w14:textId="77777777" w:rsidR="00E15DFE" w:rsidRDefault="00E15DFE" w:rsidP="00E15DF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1142905" w14:textId="085E1325" w:rsidR="00FA2C1E" w:rsidRDefault="00E15DFE" w:rsidP="00E15D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EDF2448" w14:textId="77777777" w:rsidR="00A0573C" w:rsidRDefault="00A0573C" w:rsidP="00C94DE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1CD0890" w14:textId="4136C364" w:rsidR="004337CB" w:rsidRPr="00496AA0" w:rsidRDefault="004337CB" w:rsidP="00C94D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82D8E">
        <w:rPr>
          <w:noProof/>
        </w:rPr>
        <w:drawing>
          <wp:inline distT="0" distB="0" distL="0" distR="0" wp14:anchorId="365E2A3A" wp14:editId="685740D4">
            <wp:extent cx="3781425" cy="1994647"/>
            <wp:effectExtent l="0" t="0" r="0" b="5715"/>
            <wp:docPr id="188367634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27" cy="200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D67">
        <w:rPr>
          <w:rFonts w:ascii="Arial" w:hAnsi="Arial" w:cs="Arial"/>
          <w:sz w:val="20"/>
          <w:szCs w:val="20"/>
        </w:rPr>
        <w:t xml:space="preserve">                       </w:t>
      </w:r>
      <w:r w:rsidR="00981D67" w:rsidRPr="00B53AF4">
        <w:rPr>
          <w:rFonts w:ascii="Arial" w:hAnsi="Arial" w:cs="Arial"/>
          <w:b/>
          <w:bCs/>
          <w:sz w:val="20"/>
          <w:szCs w:val="20"/>
        </w:rPr>
        <w:t xml:space="preserve">BAŞARILAR </w:t>
      </w:r>
      <w:r w:rsidR="001213EA" w:rsidRPr="00B53AF4">
        <w:rPr>
          <w:rFonts w:ascii="Arial" w:hAnsi="Arial" w:cs="Arial"/>
          <w:b/>
          <w:bCs/>
          <w:sz w:val="20"/>
          <w:szCs w:val="20"/>
        </w:rPr>
        <w:t>@</w:t>
      </w:r>
      <w:proofErr w:type="gramStart"/>
      <w:r w:rsidR="001213EA" w:rsidRPr="00B53AF4">
        <w:rPr>
          <w:rFonts w:ascii="Arial" w:hAnsi="Arial" w:cs="Arial"/>
          <w:b/>
          <w:bCs/>
          <w:sz w:val="20"/>
          <w:szCs w:val="20"/>
        </w:rPr>
        <w:t>mehmetakif.unaldi</w:t>
      </w:r>
      <w:proofErr w:type="gramEnd"/>
    </w:p>
    <w:sectPr w:rsidR="004337CB" w:rsidRPr="00496AA0" w:rsidSect="00496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313C"/>
    <w:multiLevelType w:val="hybridMultilevel"/>
    <w:tmpl w:val="AA609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9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B5"/>
    <w:rsid w:val="0001351D"/>
    <w:rsid w:val="0003276C"/>
    <w:rsid w:val="00066CD3"/>
    <w:rsid w:val="00081653"/>
    <w:rsid w:val="0008421B"/>
    <w:rsid w:val="000F6361"/>
    <w:rsid w:val="001213EA"/>
    <w:rsid w:val="0013785E"/>
    <w:rsid w:val="0015624A"/>
    <w:rsid w:val="001D014F"/>
    <w:rsid w:val="001F3E8D"/>
    <w:rsid w:val="001F5C41"/>
    <w:rsid w:val="001F6EE1"/>
    <w:rsid w:val="00220ADE"/>
    <w:rsid w:val="00227F01"/>
    <w:rsid w:val="0026327F"/>
    <w:rsid w:val="00270D25"/>
    <w:rsid w:val="002B42E1"/>
    <w:rsid w:val="002E7136"/>
    <w:rsid w:val="003274CE"/>
    <w:rsid w:val="00386265"/>
    <w:rsid w:val="003A7662"/>
    <w:rsid w:val="003C3728"/>
    <w:rsid w:val="003C3A3E"/>
    <w:rsid w:val="003E4896"/>
    <w:rsid w:val="00411003"/>
    <w:rsid w:val="004337CB"/>
    <w:rsid w:val="004446E3"/>
    <w:rsid w:val="00455513"/>
    <w:rsid w:val="00496AA0"/>
    <w:rsid w:val="004C1F94"/>
    <w:rsid w:val="004E4C8B"/>
    <w:rsid w:val="005232F4"/>
    <w:rsid w:val="00554C38"/>
    <w:rsid w:val="00560CD6"/>
    <w:rsid w:val="00565E65"/>
    <w:rsid w:val="005B58B3"/>
    <w:rsid w:val="005B6734"/>
    <w:rsid w:val="00651065"/>
    <w:rsid w:val="0065752E"/>
    <w:rsid w:val="00687FDB"/>
    <w:rsid w:val="006A15F0"/>
    <w:rsid w:val="006B03ED"/>
    <w:rsid w:val="00712D48"/>
    <w:rsid w:val="00716A9A"/>
    <w:rsid w:val="007218B3"/>
    <w:rsid w:val="00727D3B"/>
    <w:rsid w:val="007708B0"/>
    <w:rsid w:val="007924E5"/>
    <w:rsid w:val="007F3B5B"/>
    <w:rsid w:val="007F60D9"/>
    <w:rsid w:val="00802410"/>
    <w:rsid w:val="00862018"/>
    <w:rsid w:val="008911E0"/>
    <w:rsid w:val="008A258B"/>
    <w:rsid w:val="008C55AC"/>
    <w:rsid w:val="00905C72"/>
    <w:rsid w:val="009265FA"/>
    <w:rsid w:val="0096781C"/>
    <w:rsid w:val="00981D67"/>
    <w:rsid w:val="009B2E11"/>
    <w:rsid w:val="009C5B53"/>
    <w:rsid w:val="009F4DF7"/>
    <w:rsid w:val="00A0573C"/>
    <w:rsid w:val="00A128C1"/>
    <w:rsid w:val="00A63BFA"/>
    <w:rsid w:val="00AA6454"/>
    <w:rsid w:val="00AD25B5"/>
    <w:rsid w:val="00AF1C2D"/>
    <w:rsid w:val="00AF2B06"/>
    <w:rsid w:val="00B14211"/>
    <w:rsid w:val="00B15DFA"/>
    <w:rsid w:val="00B47C86"/>
    <w:rsid w:val="00B51F5A"/>
    <w:rsid w:val="00B53AF4"/>
    <w:rsid w:val="00BD585D"/>
    <w:rsid w:val="00BE2D70"/>
    <w:rsid w:val="00C02117"/>
    <w:rsid w:val="00C579D0"/>
    <w:rsid w:val="00C9384B"/>
    <w:rsid w:val="00C94DEE"/>
    <w:rsid w:val="00D446E0"/>
    <w:rsid w:val="00D757B5"/>
    <w:rsid w:val="00D81994"/>
    <w:rsid w:val="00D822F2"/>
    <w:rsid w:val="00D85E27"/>
    <w:rsid w:val="00D91DE8"/>
    <w:rsid w:val="00D96033"/>
    <w:rsid w:val="00DA28AE"/>
    <w:rsid w:val="00E00635"/>
    <w:rsid w:val="00E15DFE"/>
    <w:rsid w:val="00E64794"/>
    <w:rsid w:val="00E80399"/>
    <w:rsid w:val="00E87650"/>
    <w:rsid w:val="00EB5B7C"/>
    <w:rsid w:val="00EB6C17"/>
    <w:rsid w:val="00EF0878"/>
    <w:rsid w:val="00F17EF0"/>
    <w:rsid w:val="00F32361"/>
    <w:rsid w:val="00F43BCB"/>
    <w:rsid w:val="00F56740"/>
    <w:rsid w:val="00F9334F"/>
    <w:rsid w:val="00FA2C1E"/>
    <w:rsid w:val="00FB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517E"/>
  <w15:chartTrackingRefBased/>
  <w15:docId w15:val="{8CD6358E-E5F2-4928-8600-7C897215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2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2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2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2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2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2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2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2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2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2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25B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25B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25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25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25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25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2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2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2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2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25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25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25B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25B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25B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5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KAYSERİ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Sayfa1!$A$2:$A$4</c:f>
              <c:strCache>
                <c:ptCount val="3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</c:strCache>
            </c:strRef>
          </c:cat>
          <c:val>
            <c:numRef>
              <c:f>Sayfa1!$B$2:$B$4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78-43EC-8EF1-EDF0C82EA9E4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KONYA</c:v>
                </c:pt>
              </c:strCache>
            </c:strRef>
          </c:tx>
          <c:spPr>
            <a:pattFill prst="lgCheck">
              <a:fgClr>
                <a:srgbClr val="EE0000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Sayfa1!$A$2:$A$4</c:f>
              <c:strCache>
                <c:ptCount val="3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</c:strCache>
            </c:strRef>
          </c:cat>
          <c:val>
            <c:numRef>
              <c:f>Sayfa1!$C$2:$C$4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78-43EC-8EF1-EDF0C82EA9E4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KARS</c:v>
                </c:pt>
              </c:strCache>
            </c:strRef>
          </c:tx>
          <c:spPr>
            <a:pattFill prst="wdUpDiag">
              <a:fgClr>
                <a:srgbClr val="0070C0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Sayfa1!$A$2:$A$4</c:f>
              <c:strCache>
                <c:ptCount val="3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</c:strCache>
            </c:strRef>
          </c:cat>
          <c:val>
            <c:numRef>
              <c:f>Sayfa1!$D$2:$D$4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78-43EC-8EF1-EDF0C82EA9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671888"/>
        <c:axId val="391670448"/>
      </c:barChart>
      <c:catAx>
        <c:axId val="39167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91670448"/>
        <c:crosses val="autoZero"/>
        <c:auto val="1"/>
        <c:lblAlgn val="ctr"/>
        <c:lblOffset val="100"/>
        <c:noMultiLvlLbl val="0"/>
      </c:catAx>
      <c:valAx>
        <c:axId val="39167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9167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29612096034008"/>
          <c:y val="0.76832342195520698"/>
          <c:w val="0.61951725359483434"/>
          <c:h val="0.231676578044793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114</cp:revision>
  <dcterms:created xsi:type="dcterms:W3CDTF">2025-12-07T19:33:00Z</dcterms:created>
  <dcterms:modified xsi:type="dcterms:W3CDTF">2025-12-08T19:25:00Z</dcterms:modified>
</cp:coreProperties>
</file>