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356A" w14:textId="39C8EFA4" w:rsidR="00010DF1" w:rsidRPr="00D34423" w:rsidRDefault="00010DF1" w:rsidP="00010DF1">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E87D8C8" wp14:editId="6C94501D">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776359">
        <w:rPr>
          <w:rFonts w:ascii="Arial" w:eastAsia="Calibri" w:hAnsi="Arial" w:cs="Arial"/>
          <w:b/>
          <w:bCs/>
          <w:sz w:val="20"/>
          <w:szCs w:val="20"/>
        </w:rPr>
        <w:t>2</w:t>
      </w:r>
      <w:r>
        <w:rPr>
          <w:rFonts w:ascii="Arial" w:eastAsia="Calibri" w:hAnsi="Arial" w:cs="Arial"/>
          <w:b/>
          <w:bCs/>
          <w:sz w:val="20"/>
          <w:szCs w:val="20"/>
        </w:rPr>
        <w:t>. SENARYO)</w:t>
      </w:r>
    </w:p>
    <w:p w14:paraId="45FA5BCF" w14:textId="77777777" w:rsidR="00D629F7" w:rsidRDefault="00D629F7" w:rsidP="001D739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2843"/>
        <w:gridCol w:w="2250"/>
        <w:gridCol w:w="2490"/>
        <w:gridCol w:w="2873"/>
      </w:tblGrid>
      <w:tr w:rsidR="00D629F7" w14:paraId="4C06C75B" w14:textId="77777777" w:rsidTr="00C47803">
        <w:tc>
          <w:tcPr>
            <w:tcW w:w="10456" w:type="dxa"/>
            <w:gridSpan w:val="4"/>
            <w:shd w:val="clear" w:color="auto" w:fill="FBE4D5" w:themeFill="accent2" w:themeFillTint="33"/>
          </w:tcPr>
          <w:p w14:paraId="351D9C6D" w14:textId="12B4E4BC" w:rsidR="00D629F7" w:rsidRDefault="00D629F7" w:rsidP="001D7398">
            <w:pPr>
              <w:spacing w:line="360" w:lineRule="auto"/>
              <w:rPr>
                <w:rFonts w:ascii="Arial" w:hAnsi="Arial" w:cs="Arial"/>
                <w:sz w:val="20"/>
                <w:szCs w:val="20"/>
              </w:rPr>
            </w:pPr>
            <w:r w:rsidRPr="001D7398">
              <w:rPr>
                <w:rFonts w:ascii="Arial" w:hAnsi="Arial" w:cs="Arial"/>
                <w:sz w:val="20"/>
                <w:szCs w:val="20"/>
              </w:rPr>
              <w:t xml:space="preserve">T.O.5.14. Öyküleyici metinlerdeki hikâye unsurlarını belirlemeye yönelik çözümleme yapabilme </w:t>
            </w:r>
          </w:p>
        </w:tc>
      </w:tr>
      <w:tr w:rsidR="00D629F7" w14:paraId="0E11AD1E" w14:textId="77777777" w:rsidTr="00D629F7">
        <w:tc>
          <w:tcPr>
            <w:tcW w:w="10456" w:type="dxa"/>
            <w:gridSpan w:val="4"/>
          </w:tcPr>
          <w:p w14:paraId="3B1ACC05" w14:textId="39A488BF" w:rsidR="00D629F7" w:rsidRDefault="00724914" w:rsidP="001D7398">
            <w:pPr>
              <w:spacing w:line="360" w:lineRule="auto"/>
              <w:rPr>
                <w:rFonts w:ascii="Arial" w:hAnsi="Arial" w:cs="Arial"/>
                <w:sz w:val="20"/>
                <w:szCs w:val="20"/>
              </w:rPr>
            </w:pPr>
            <w:r>
              <w:rPr>
                <w:rFonts w:ascii="Arial" w:hAnsi="Arial" w:cs="Arial"/>
                <w:sz w:val="20"/>
                <w:szCs w:val="20"/>
              </w:rPr>
              <w:t xml:space="preserve">İftar vaktine az bir zaman kalmıştı. </w:t>
            </w:r>
            <w:r w:rsidR="00500EA4">
              <w:rPr>
                <w:rFonts w:ascii="Arial" w:hAnsi="Arial" w:cs="Arial"/>
                <w:sz w:val="20"/>
                <w:szCs w:val="20"/>
              </w:rPr>
              <w:t>Yemekhanedeki m</w:t>
            </w:r>
            <w:r w:rsidR="00D61905" w:rsidRPr="00D61905">
              <w:rPr>
                <w:rFonts w:ascii="Arial" w:hAnsi="Arial" w:cs="Arial"/>
                <w:sz w:val="20"/>
                <w:szCs w:val="20"/>
              </w:rPr>
              <w:t>asada haddinden fazla gereksiz insan vardı ve birçoğu da gereğinden fazla konuşuyordu. Akif başlangıçta susmayı tercih etti. Ancak masanın ucundaki adam, hiç ilgisi olmayan bir konuda söz alıp Akif’in fikrini yanlış aktardığında işler değişti. Dayanamadı, söze girdi ve durumu düzeltmeye çalıştı. Ne var ki kimse onu dinlemedi</w:t>
            </w:r>
            <w:r w:rsidR="00354139">
              <w:rPr>
                <w:rFonts w:ascii="Arial" w:hAnsi="Arial" w:cs="Arial"/>
                <w:sz w:val="20"/>
                <w:szCs w:val="20"/>
              </w:rPr>
              <w:t>.</w:t>
            </w:r>
          </w:p>
        </w:tc>
      </w:tr>
      <w:tr w:rsidR="00D629F7" w14:paraId="29D60E3F" w14:textId="77777777" w:rsidTr="00C47803">
        <w:tc>
          <w:tcPr>
            <w:tcW w:w="10456" w:type="dxa"/>
            <w:gridSpan w:val="4"/>
            <w:shd w:val="clear" w:color="auto" w:fill="E7E6E6" w:themeFill="background2"/>
          </w:tcPr>
          <w:p w14:paraId="572B0E72" w14:textId="4D2A8208" w:rsidR="00D629F7" w:rsidRPr="00963856" w:rsidRDefault="00963856" w:rsidP="001D7398">
            <w:pPr>
              <w:spacing w:line="360" w:lineRule="auto"/>
              <w:rPr>
                <w:rFonts w:ascii="Arial" w:hAnsi="Arial" w:cs="Arial"/>
                <w:b/>
                <w:bCs/>
                <w:sz w:val="20"/>
                <w:szCs w:val="20"/>
              </w:rPr>
            </w:pPr>
            <w:r>
              <w:rPr>
                <w:rFonts w:ascii="Arial" w:hAnsi="Arial" w:cs="Arial"/>
                <w:b/>
                <w:bCs/>
                <w:sz w:val="20"/>
                <w:szCs w:val="20"/>
              </w:rPr>
              <w:t>Bu metnin hikâye unsurlarını yazınız.</w:t>
            </w:r>
          </w:p>
        </w:tc>
      </w:tr>
      <w:tr w:rsidR="00AC7297" w:rsidRPr="007D0BD9" w14:paraId="351CF294" w14:textId="655FDEB8" w:rsidTr="00C47803">
        <w:tc>
          <w:tcPr>
            <w:tcW w:w="2843" w:type="dxa"/>
            <w:shd w:val="clear" w:color="auto" w:fill="FBE4D5" w:themeFill="accent2" w:themeFillTint="33"/>
          </w:tcPr>
          <w:p w14:paraId="57B77C00" w14:textId="1DAD8683" w:rsidR="00AC7297" w:rsidRPr="007D0BD9" w:rsidRDefault="00353366" w:rsidP="007D0BD9">
            <w:pPr>
              <w:spacing w:line="360" w:lineRule="auto"/>
              <w:jc w:val="center"/>
              <w:rPr>
                <w:rFonts w:ascii="Arial" w:hAnsi="Arial" w:cs="Arial"/>
                <w:b/>
                <w:bCs/>
                <w:sz w:val="20"/>
                <w:szCs w:val="20"/>
              </w:rPr>
            </w:pPr>
            <w:r>
              <w:rPr>
                <w:rFonts w:ascii="Arial" w:hAnsi="Arial" w:cs="Arial"/>
                <w:b/>
                <w:bCs/>
                <w:sz w:val="20"/>
                <w:szCs w:val="20"/>
              </w:rPr>
              <w:t xml:space="preserve">Olay </w:t>
            </w:r>
          </w:p>
        </w:tc>
        <w:tc>
          <w:tcPr>
            <w:tcW w:w="2250" w:type="dxa"/>
            <w:shd w:val="clear" w:color="auto" w:fill="FBE4D5" w:themeFill="accent2" w:themeFillTint="33"/>
          </w:tcPr>
          <w:p w14:paraId="5E479942" w14:textId="2AEDB927" w:rsidR="00AC7297" w:rsidRPr="007D0BD9" w:rsidRDefault="00353366" w:rsidP="007D0BD9">
            <w:pPr>
              <w:spacing w:line="360" w:lineRule="auto"/>
              <w:jc w:val="center"/>
              <w:rPr>
                <w:rFonts w:ascii="Arial" w:hAnsi="Arial" w:cs="Arial"/>
                <w:b/>
                <w:bCs/>
                <w:sz w:val="20"/>
                <w:szCs w:val="20"/>
              </w:rPr>
            </w:pPr>
            <w:r>
              <w:rPr>
                <w:rFonts w:ascii="Arial" w:hAnsi="Arial" w:cs="Arial"/>
                <w:b/>
                <w:bCs/>
                <w:sz w:val="20"/>
                <w:szCs w:val="20"/>
              </w:rPr>
              <w:t xml:space="preserve">Yer </w:t>
            </w:r>
          </w:p>
        </w:tc>
        <w:tc>
          <w:tcPr>
            <w:tcW w:w="2490" w:type="dxa"/>
            <w:shd w:val="clear" w:color="auto" w:fill="FBE4D5" w:themeFill="accent2" w:themeFillTint="33"/>
          </w:tcPr>
          <w:p w14:paraId="0E919EC7" w14:textId="4A3719B5" w:rsidR="00AC7297" w:rsidRPr="007D0BD9" w:rsidRDefault="00353366" w:rsidP="007D0BD9">
            <w:pPr>
              <w:spacing w:line="360" w:lineRule="auto"/>
              <w:jc w:val="center"/>
              <w:rPr>
                <w:rFonts w:ascii="Arial" w:hAnsi="Arial" w:cs="Arial"/>
                <w:b/>
                <w:bCs/>
                <w:sz w:val="20"/>
                <w:szCs w:val="20"/>
              </w:rPr>
            </w:pPr>
            <w:r>
              <w:rPr>
                <w:rFonts w:ascii="Arial" w:hAnsi="Arial" w:cs="Arial"/>
                <w:b/>
                <w:bCs/>
                <w:sz w:val="20"/>
                <w:szCs w:val="20"/>
              </w:rPr>
              <w:t xml:space="preserve">Zaman </w:t>
            </w:r>
          </w:p>
        </w:tc>
        <w:tc>
          <w:tcPr>
            <w:tcW w:w="2873" w:type="dxa"/>
            <w:shd w:val="clear" w:color="auto" w:fill="FBE4D5" w:themeFill="accent2" w:themeFillTint="33"/>
          </w:tcPr>
          <w:p w14:paraId="29F037D9" w14:textId="0B306AE3" w:rsidR="00AC7297" w:rsidRPr="007D0BD9" w:rsidRDefault="00353366" w:rsidP="007D0BD9">
            <w:pPr>
              <w:spacing w:line="360" w:lineRule="auto"/>
              <w:jc w:val="center"/>
              <w:rPr>
                <w:rFonts w:ascii="Arial" w:hAnsi="Arial" w:cs="Arial"/>
                <w:b/>
                <w:bCs/>
                <w:sz w:val="20"/>
                <w:szCs w:val="20"/>
              </w:rPr>
            </w:pPr>
            <w:r>
              <w:rPr>
                <w:rFonts w:ascii="Arial" w:hAnsi="Arial" w:cs="Arial"/>
                <w:b/>
                <w:bCs/>
                <w:sz w:val="20"/>
                <w:szCs w:val="20"/>
              </w:rPr>
              <w:t xml:space="preserve">Kişiler </w:t>
            </w:r>
          </w:p>
        </w:tc>
      </w:tr>
      <w:tr w:rsidR="00AC7297" w14:paraId="67582D60" w14:textId="20065716" w:rsidTr="00AC7297">
        <w:tc>
          <w:tcPr>
            <w:tcW w:w="2843" w:type="dxa"/>
          </w:tcPr>
          <w:p w14:paraId="11399606" w14:textId="77777777" w:rsidR="00AC7297" w:rsidRDefault="00AC7297" w:rsidP="001D7398">
            <w:pPr>
              <w:spacing w:line="360" w:lineRule="auto"/>
              <w:rPr>
                <w:rFonts w:ascii="Arial" w:hAnsi="Arial" w:cs="Arial"/>
                <w:sz w:val="20"/>
                <w:szCs w:val="20"/>
              </w:rPr>
            </w:pPr>
          </w:p>
          <w:p w14:paraId="77F0AE35" w14:textId="77777777" w:rsidR="007E780B" w:rsidRDefault="007E780B" w:rsidP="001D7398">
            <w:pPr>
              <w:spacing w:line="360" w:lineRule="auto"/>
              <w:rPr>
                <w:rFonts w:ascii="Arial" w:hAnsi="Arial" w:cs="Arial"/>
                <w:sz w:val="20"/>
                <w:szCs w:val="20"/>
              </w:rPr>
            </w:pPr>
          </w:p>
        </w:tc>
        <w:tc>
          <w:tcPr>
            <w:tcW w:w="2250" w:type="dxa"/>
          </w:tcPr>
          <w:p w14:paraId="3E2545C6" w14:textId="77777777" w:rsidR="00AC7297" w:rsidRDefault="00AC7297" w:rsidP="001D7398">
            <w:pPr>
              <w:spacing w:line="360" w:lineRule="auto"/>
              <w:rPr>
                <w:rFonts w:ascii="Arial" w:hAnsi="Arial" w:cs="Arial"/>
                <w:sz w:val="20"/>
                <w:szCs w:val="20"/>
              </w:rPr>
            </w:pPr>
          </w:p>
          <w:p w14:paraId="149A2937" w14:textId="77777777" w:rsidR="00F76A67" w:rsidRDefault="00F76A67" w:rsidP="001D7398">
            <w:pPr>
              <w:spacing w:line="360" w:lineRule="auto"/>
              <w:rPr>
                <w:rFonts w:ascii="Arial" w:hAnsi="Arial" w:cs="Arial"/>
                <w:sz w:val="20"/>
                <w:szCs w:val="20"/>
              </w:rPr>
            </w:pPr>
          </w:p>
          <w:p w14:paraId="216ADFB1" w14:textId="77777777" w:rsidR="00F76A67" w:rsidRDefault="00F76A67" w:rsidP="001D7398">
            <w:pPr>
              <w:spacing w:line="360" w:lineRule="auto"/>
              <w:rPr>
                <w:rFonts w:ascii="Arial" w:hAnsi="Arial" w:cs="Arial"/>
                <w:sz w:val="20"/>
                <w:szCs w:val="20"/>
              </w:rPr>
            </w:pPr>
          </w:p>
        </w:tc>
        <w:tc>
          <w:tcPr>
            <w:tcW w:w="2490" w:type="dxa"/>
          </w:tcPr>
          <w:p w14:paraId="37261B38" w14:textId="77777777" w:rsidR="00AC7297" w:rsidRDefault="00AC7297" w:rsidP="001D7398">
            <w:pPr>
              <w:spacing w:line="360" w:lineRule="auto"/>
              <w:rPr>
                <w:rFonts w:ascii="Arial" w:hAnsi="Arial" w:cs="Arial"/>
                <w:sz w:val="20"/>
                <w:szCs w:val="20"/>
              </w:rPr>
            </w:pPr>
          </w:p>
        </w:tc>
        <w:tc>
          <w:tcPr>
            <w:tcW w:w="2873" w:type="dxa"/>
          </w:tcPr>
          <w:p w14:paraId="2E47B093" w14:textId="77777777" w:rsidR="00AC7297" w:rsidRDefault="00AC7297" w:rsidP="001D7398">
            <w:pPr>
              <w:spacing w:line="360" w:lineRule="auto"/>
              <w:rPr>
                <w:rFonts w:ascii="Arial" w:hAnsi="Arial" w:cs="Arial"/>
                <w:sz w:val="20"/>
                <w:szCs w:val="20"/>
              </w:rPr>
            </w:pPr>
          </w:p>
        </w:tc>
      </w:tr>
    </w:tbl>
    <w:p w14:paraId="2A965343" w14:textId="77777777" w:rsidR="00D629F7" w:rsidRDefault="00D629F7" w:rsidP="001D7398">
      <w:pPr>
        <w:spacing w:after="0" w:line="360" w:lineRule="auto"/>
        <w:rPr>
          <w:rFonts w:ascii="Arial" w:hAnsi="Arial" w:cs="Arial"/>
          <w:sz w:val="20"/>
          <w:szCs w:val="20"/>
        </w:rPr>
      </w:pPr>
    </w:p>
    <w:p w14:paraId="6403151E" w14:textId="77777777" w:rsidR="00821945" w:rsidRDefault="00821945" w:rsidP="0082194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041430BD" w14:textId="77777777" w:rsidR="00CA0BE7" w:rsidRDefault="00CA0BE7" w:rsidP="001D739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8629E" w14:paraId="4FF5CA90" w14:textId="77777777" w:rsidTr="001F434E">
        <w:tc>
          <w:tcPr>
            <w:tcW w:w="10456" w:type="dxa"/>
            <w:shd w:val="clear" w:color="auto" w:fill="FBE4D5" w:themeFill="accent2" w:themeFillTint="33"/>
          </w:tcPr>
          <w:p w14:paraId="3F7A3FFE" w14:textId="40E9FBB4" w:rsidR="00E8629E" w:rsidRDefault="00E8629E" w:rsidP="001D7398">
            <w:pPr>
              <w:spacing w:line="360" w:lineRule="auto"/>
              <w:rPr>
                <w:rFonts w:ascii="Arial" w:hAnsi="Arial" w:cs="Arial"/>
                <w:sz w:val="20"/>
                <w:szCs w:val="20"/>
              </w:rPr>
            </w:pPr>
            <w:r w:rsidRPr="001D7398">
              <w:rPr>
                <w:rFonts w:ascii="Arial" w:hAnsi="Arial" w:cs="Arial"/>
                <w:sz w:val="20"/>
                <w:szCs w:val="20"/>
              </w:rPr>
              <w:t xml:space="preserve">T.O.5.17. Metnin bölümlerini belirlemeye yönelik çözümleme yapabilme </w:t>
            </w:r>
          </w:p>
        </w:tc>
      </w:tr>
      <w:tr w:rsidR="00E8629E" w14:paraId="0A89F15D" w14:textId="77777777" w:rsidTr="00EC62DF">
        <w:trPr>
          <w:trHeight w:val="1110"/>
        </w:trPr>
        <w:tc>
          <w:tcPr>
            <w:tcW w:w="10456" w:type="dxa"/>
          </w:tcPr>
          <w:p w14:paraId="5BBA1290" w14:textId="059A2F28" w:rsidR="002D5AA7" w:rsidRPr="002D5AA7" w:rsidRDefault="002D5AA7" w:rsidP="002D5AA7">
            <w:pPr>
              <w:spacing w:line="360" w:lineRule="auto"/>
              <w:jc w:val="center"/>
              <w:rPr>
                <w:rFonts w:ascii="Arial" w:hAnsi="Arial" w:cs="Arial"/>
                <w:b/>
                <w:bCs/>
                <w:sz w:val="20"/>
                <w:szCs w:val="20"/>
              </w:rPr>
            </w:pPr>
            <w:r>
              <w:rPr>
                <w:rFonts w:ascii="Arial" w:hAnsi="Arial" w:cs="Arial"/>
                <w:b/>
                <w:bCs/>
                <w:sz w:val="20"/>
                <w:szCs w:val="20"/>
              </w:rPr>
              <w:t>I.</w:t>
            </w:r>
          </w:p>
          <w:p w14:paraId="2368E79B" w14:textId="4118CDC2" w:rsidR="00E8629E" w:rsidRDefault="006B2221" w:rsidP="00B64DF6">
            <w:pPr>
              <w:spacing w:line="360" w:lineRule="auto"/>
              <w:rPr>
                <w:rFonts w:ascii="Arial" w:hAnsi="Arial" w:cs="Arial"/>
                <w:sz w:val="20"/>
                <w:szCs w:val="20"/>
              </w:rPr>
            </w:pPr>
            <w:r>
              <w:rPr>
                <w:rFonts w:ascii="Arial" w:hAnsi="Arial" w:cs="Arial"/>
                <w:sz w:val="20"/>
                <w:szCs w:val="20"/>
              </w:rPr>
              <w:t>Kitap okumayı düzenli yapan</w:t>
            </w:r>
            <w:r w:rsidR="00B64DF6" w:rsidRPr="00C611BA">
              <w:rPr>
                <w:rFonts w:ascii="Arial" w:hAnsi="Arial" w:cs="Arial"/>
                <w:sz w:val="20"/>
                <w:szCs w:val="20"/>
              </w:rPr>
              <w:t xml:space="preserve"> bireyler, kelime dağarcıklarını zenginleştirir ve olaylara farklı açılardan bakmayı öğrenir. Ayrıca okuma, kişinin hayal gücünü güçlendirirken öğrenme isteğini de artırır. Her yaşta insan için kitap, </w:t>
            </w:r>
            <w:r w:rsidR="00B64DF6">
              <w:rPr>
                <w:rFonts w:ascii="Arial" w:hAnsi="Arial" w:cs="Arial"/>
                <w:sz w:val="20"/>
                <w:szCs w:val="20"/>
              </w:rPr>
              <w:t>en</w:t>
            </w:r>
            <w:r w:rsidR="00B64DF6" w:rsidRPr="00C611BA">
              <w:rPr>
                <w:rFonts w:ascii="Arial" w:hAnsi="Arial" w:cs="Arial"/>
                <w:sz w:val="20"/>
                <w:szCs w:val="20"/>
              </w:rPr>
              <w:t xml:space="preserve"> etkili öğretmendir.</w:t>
            </w:r>
          </w:p>
        </w:tc>
      </w:tr>
      <w:tr w:rsidR="00EC62DF" w14:paraId="4B379FF4" w14:textId="77777777" w:rsidTr="00501971">
        <w:trPr>
          <w:trHeight w:val="1164"/>
        </w:trPr>
        <w:tc>
          <w:tcPr>
            <w:tcW w:w="10456" w:type="dxa"/>
          </w:tcPr>
          <w:p w14:paraId="34276046" w14:textId="77777777" w:rsidR="00EC62DF" w:rsidRPr="002D5AA7" w:rsidRDefault="00EC62DF" w:rsidP="002D5AA7">
            <w:pPr>
              <w:spacing w:line="360" w:lineRule="auto"/>
              <w:jc w:val="center"/>
              <w:rPr>
                <w:rFonts w:ascii="Arial" w:hAnsi="Arial" w:cs="Arial"/>
                <w:b/>
                <w:bCs/>
                <w:sz w:val="20"/>
                <w:szCs w:val="20"/>
              </w:rPr>
            </w:pPr>
            <w:r>
              <w:rPr>
                <w:rFonts w:ascii="Arial" w:hAnsi="Arial" w:cs="Arial"/>
                <w:b/>
                <w:bCs/>
                <w:sz w:val="20"/>
                <w:szCs w:val="20"/>
              </w:rPr>
              <w:t>II.</w:t>
            </w:r>
          </w:p>
          <w:p w14:paraId="49047635" w14:textId="3AFF22C5" w:rsidR="007E2BA6" w:rsidRPr="00B64DF6" w:rsidRDefault="00B64DF6" w:rsidP="00B64DF6">
            <w:pPr>
              <w:spacing w:line="360" w:lineRule="auto"/>
              <w:rPr>
                <w:rFonts w:ascii="Arial" w:hAnsi="Arial" w:cs="Arial"/>
                <w:sz w:val="20"/>
                <w:szCs w:val="20"/>
              </w:rPr>
            </w:pPr>
            <w:r w:rsidRPr="00C611BA">
              <w:rPr>
                <w:rFonts w:ascii="Arial" w:hAnsi="Arial" w:cs="Arial"/>
                <w:sz w:val="20"/>
                <w:szCs w:val="20"/>
              </w:rPr>
              <w:t>Okuma alışkanlığı, insanın kendini geliştirmesinde önemli bir yere sahiptir. Kitaplar, bize yeni dünyaların kapısını açar ve düşünce ufkumuzu genişletir.</w:t>
            </w:r>
          </w:p>
        </w:tc>
      </w:tr>
      <w:tr w:rsidR="00EC62DF" w14:paraId="02FEDBA1" w14:textId="77777777" w:rsidTr="002C495C">
        <w:trPr>
          <w:trHeight w:val="983"/>
        </w:trPr>
        <w:tc>
          <w:tcPr>
            <w:tcW w:w="10456" w:type="dxa"/>
          </w:tcPr>
          <w:p w14:paraId="53F88310" w14:textId="77777777" w:rsidR="00EC62DF" w:rsidRPr="002D5AA7" w:rsidRDefault="00EC62DF" w:rsidP="002D5AA7">
            <w:pPr>
              <w:spacing w:line="360" w:lineRule="auto"/>
              <w:jc w:val="center"/>
              <w:rPr>
                <w:rFonts w:ascii="Arial" w:hAnsi="Arial" w:cs="Arial"/>
                <w:b/>
                <w:bCs/>
                <w:sz w:val="20"/>
                <w:szCs w:val="20"/>
              </w:rPr>
            </w:pPr>
            <w:r>
              <w:rPr>
                <w:rFonts w:ascii="Arial" w:hAnsi="Arial" w:cs="Arial"/>
                <w:b/>
                <w:bCs/>
                <w:sz w:val="20"/>
                <w:szCs w:val="20"/>
              </w:rPr>
              <w:t>III.</w:t>
            </w:r>
          </w:p>
          <w:p w14:paraId="3AC3C239" w14:textId="2466AA67" w:rsidR="00EC62DF" w:rsidRDefault="00AF15A9" w:rsidP="00C611BA">
            <w:pPr>
              <w:spacing w:line="360" w:lineRule="auto"/>
              <w:rPr>
                <w:rFonts w:ascii="Arial" w:hAnsi="Arial" w:cs="Arial"/>
                <w:b/>
                <w:bCs/>
                <w:sz w:val="20"/>
                <w:szCs w:val="20"/>
              </w:rPr>
            </w:pPr>
            <w:r>
              <w:rPr>
                <w:rFonts w:ascii="Arial" w:hAnsi="Arial" w:cs="Arial"/>
                <w:sz w:val="20"/>
                <w:szCs w:val="20"/>
              </w:rPr>
              <w:t>Özetle</w:t>
            </w:r>
            <w:r w:rsidR="00EC62DF" w:rsidRPr="00C611BA">
              <w:rPr>
                <w:rFonts w:ascii="Arial" w:hAnsi="Arial" w:cs="Arial"/>
                <w:sz w:val="20"/>
                <w:szCs w:val="20"/>
              </w:rPr>
              <w:t xml:space="preserve"> kitap okumayı bir alışkanlık hâline getirmek gerekir. Günlük hayatta kitaba ayrılan küçük bir zaman, gelecekte büyük kazanımlar sağlar.</w:t>
            </w:r>
          </w:p>
        </w:tc>
      </w:tr>
      <w:tr w:rsidR="00E8629E" w14:paraId="564AD3D4" w14:textId="77777777" w:rsidTr="001F434E">
        <w:tc>
          <w:tcPr>
            <w:tcW w:w="10456" w:type="dxa"/>
            <w:shd w:val="clear" w:color="auto" w:fill="E7E6E6" w:themeFill="background2"/>
          </w:tcPr>
          <w:p w14:paraId="68FD3E45" w14:textId="5BC2F5D2" w:rsidR="00E8629E" w:rsidRPr="00EC62DF" w:rsidRDefault="00EC62DF" w:rsidP="001D7398">
            <w:pPr>
              <w:spacing w:line="360" w:lineRule="auto"/>
              <w:rPr>
                <w:rFonts w:ascii="Arial" w:hAnsi="Arial" w:cs="Arial"/>
                <w:b/>
                <w:bCs/>
                <w:sz w:val="20"/>
                <w:szCs w:val="20"/>
              </w:rPr>
            </w:pPr>
            <w:r>
              <w:rPr>
                <w:rFonts w:ascii="Arial" w:hAnsi="Arial" w:cs="Arial"/>
                <w:b/>
                <w:bCs/>
                <w:sz w:val="20"/>
                <w:szCs w:val="20"/>
              </w:rPr>
              <w:t xml:space="preserve">Yukarıdaki metnin numaralanmış bölümlerini giriş, gelişme ve sonuç bölümü olacak şekilde sıralayınız. </w:t>
            </w:r>
          </w:p>
        </w:tc>
      </w:tr>
      <w:tr w:rsidR="00EC62DF" w14:paraId="45273467" w14:textId="77777777" w:rsidTr="00E8629E">
        <w:tc>
          <w:tcPr>
            <w:tcW w:w="10456" w:type="dxa"/>
          </w:tcPr>
          <w:p w14:paraId="135833C2" w14:textId="77777777" w:rsidR="006808A8" w:rsidRDefault="006808A8" w:rsidP="006B5E5D">
            <w:pPr>
              <w:spacing w:line="360" w:lineRule="auto"/>
              <w:rPr>
                <w:rFonts w:ascii="Arial" w:hAnsi="Arial" w:cs="Arial"/>
                <w:sz w:val="20"/>
                <w:szCs w:val="20"/>
              </w:rPr>
            </w:pPr>
          </w:p>
          <w:p w14:paraId="29A8A0A2" w14:textId="69E50E08" w:rsidR="006B5E5D" w:rsidRDefault="006B5E5D" w:rsidP="006B5E5D">
            <w:pPr>
              <w:spacing w:line="360" w:lineRule="auto"/>
              <w:rPr>
                <w:rFonts w:ascii="Arial" w:hAnsi="Arial" w:cs="Arial"/>
                <w:sz w:val="20"/>
                <w:szCs w:val="20"/>
              </w:rPr>
            </w:pPr>
            <w:r>
              <w:rPr>
                <w:rFonts w:ascii="Arial" w:hAnsi="Arial" w:cs="Arial"/>
                <w:sz w:val="20"/>
                <w:szCs w:val="20"/>
              </w:rPr>
              <w:t xml:space="preserve"> </w:t>
            </w:r>
          </w:p>
        </w:tc>
      </w:tr>
    </w:tbl>
    <w:p w14:paraId="69DF2CDF" w14:textId="77777777" w:rsidR="00AE468C" w:rsidRDefault="00AE468C" w:rsidP="00AE468C">
      <w:pPr>
        <w:spacing w:after="0" w:line="360" w:lineRule="auto"/>
        <w:jc w:val="center"/>
        <w:rPr>
          <w:rFonts w:ascii="Arial" w:hAnsi="Arial" w:cs="Arial"/>
          <w:sz w:val="18"/>
          <w:szCs w:val="18"/>
        </w:rPr>
      </w:pPr>
    </w:p>
    <w:p w14:paraId="3BF7163C" w14:textId="222E6B82" w:rsidR="00AE468C" w:rsidRDefault="00AE468C" w:rsidP="00AE468C">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7BD6467F" w14:textId="77777777" w:rsidR="00CA0BE7" w:rsidRDefault="00CA0BE7" w:rsidP="001D7398">
      <w:pPr>
        <w:spacing w:after="0" w:line="360" w:lineRule="auto"/>
        <w:rPr>
          <w:rFonts w:ascii="Arial" w:hAnsi="Arial" w:cs="Arial"/>
          <w:sz w:val="20"/>
          <w:szCs w:val="20"/>
        </w:rPr>
      </w:pPr>
    </w:p>
    <w:p w14:paraId="66AB39D3" w14:textId="77777777" w:rsidR="009F4DDB" w:rsidRDefault="009F4DDB" w:rsidP="001D739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1C3095" w14:paraId="575937E5" w14:textId="77777777" w:rsidTr="005E08A2">
        <w:tc>
          <w:tcPr>
            <w:tcW w:w="10456" w:type="dxa"/>
            <w:shd w:val="clear" w:color="auto" w:fill="FBE4D5" w:themeFill="accent2" w:themeFillTint="33"/>
          </w:tcPr>
          <w:p w14:paraId="05F306D1" w14:textId="3DC7EB2D" w:rsidR="001C3095" w:rsidRDefault="001C3095" w:rsidP="001D7398">
            <w:pPr>
              <w:spacing w:line="360" w:lineRule="auto"/>
              <w:rPr>
                <w:rFonts w:ascii="Arial" w:hAnsi="Arial" w:cs="Arial"/>
                <w:sz w:val="20"/>
                <w:szCs w:val="20"/>
              </w:rPr>
            </w:pPr>
            <w:r w:rsidRPr="001D7398">
              <w:rPr>
                <w:rFonts w:ascii="Arial" w:hAnsi="Arial" w:cs="Arial"/>
                <w:sz w:val="20"/>
                <w:szCs w:val="20"/>
              </w:rPr>
              <w:t xml:space="preserve">T.O.5.18. Şiirin biçim özelliklerini belirlemeye yönelik çözümleme yapabilme </w:t>
            </w:r>
          </w:p>
        </w:tc>
      </w:tr>
      <w:tr w:rsidR="001C3095" w14:paraId="7B2AC52E" w14:textId="77777777" w:rsidTr="001C3095">
        <w:tc>
          <w:tcPr>
            <w:tcW w:w="10456" w:type="dxa"/>
          </w:tcPr>
          <w:p w14:paraId="6EFE2C6C" w14:textId="77777777" w:rsidR="00EC6A7C" w:rsidRPr="00EC6A7C" w:rsidRDefault="00EC6A7C" w:rsidP="00EC6A7C">
            <w:pPr>
              <w:spacing w:line="360" w:lineRule="auto"/>
              <w:rPr>
                <w:rFonts w:ascii="Arial" w:hAnsi="Arial" w:cs="Arial"/>
                <w:sz w:val="20"/>
                <w:szCs w:val="20"/>
              </w:rPr>
            </w:pPr>
            <w:r w:rsidRPr="00EC6A7C">
              <w:rPr>
                <w:rFonts w:ascii="Arial" w:hAnsi="Arial" w:cs="Arial"/>
                <w:sz w:val="20"/>
                <w:szCs w:val="20"/>
              </w:rPr>
              <w:t>Topraktandır cümle beden</w:t>
            </w:r>
          </w:p>
          <w:p w14:paraId="27FB2359" w14:textId="77777777" w:rsidR="00EC6A7C" w:rsidRPr="00EC6A7C" w:rsidRDefault="00EC6A7C" w:rsidP="00EC6A7C">
            <w:pPr>
              <w:spacing w:line="360" w:lineRule="auto"/>
              <w:rPr>
                <w:rFonts w:ascii="Arial" w:hAnsi="Arial" w:cs="Arial"/>
                <w:sz w:val="20"/>
                <w:szCs w:val="20"/>
              </w:rPr>
            </w:pPr>
            <w:r w:rsidRPr="00EC6A7C">
              <w:rPr>
                <w:rFonts w:ascii="Arial" w:hAnsi="Arial" w:cs="Arial"/>
                <w:sz w:val="20"/>
                <w:szCs w:val="20"/>
              </w:rPr>
              <w:t>Nefsini öldür ölmeden</w:t>
            </w:r>
          </w:p>
          <w:p w14:paraId="6887C766" w14:textId="77777777" w:rsidR="00EC6A7C" w:rsidRPr="00EC6A7C" w:rsidRDefault="00EC6A7C" w:rsidP="00EC6A7C">
            <w:pPr>
              <w:spacing w:line="360" w:lineRule="auto"/>
              <w:rPr>
                <w:rFonts w:ascii="Arial" w:hAnsi="Arial" w:cs="Arial"/>
                <w:sz w:val="20"/>
                <w:szCs w:val="20"/>
              </w:rPr>
            </w:pPr>
            <w:r w:rsidRPr="00EC6A7C">
              <w:rPr>
                <w:rFonts w:ascii="Arial" w:hAnsi="Arial" w:cs="Arial"/>
                <w:sz w:val="20"/>
                <w:szCs w:val="20"/>
              </w:rPr>
              <w:t>Böyle emretmiş yaradan</w:t>
            </w:r>
          </w:p>
          <w:p w14:paraId="14C24055" w14:textId="3BF98B7E" w:rsidR="001C3095" w:rsidRDefault="00EC6A7C" w:rsidP="00EC6A7C">
            <w:pPr>
              <w:spacing w:line="360" w:lineRule="auto"/>
              <w:rPr>
                <w:rFonts w:ascii="Arial" w:hAnsi="Arial" w:cs="Arial"/>
                <w:sz w:val="20"/>
                <w:szCs w:val="20"/>
              </w:rPr>
            </w:pPr>
            <w:r w:rsidRPr="00EC6A7C">
              <w:rPr>
                <w:rFonts w:ascii="Arial" w:hAnsi="Arial" w:cs="Arial"/>
                <w:sz w:val="20"/>
                <w:szCs w:val="20"/>
              </w:rPr>
              <w:t>Sen kalemsin ben uç muyum</w:t>
            </w:r>
          </w:p>
        </w:tc>
      </w:tr>
      <w:tr w:rsidR="001C3095" w14:paraId="29E830EE" w14:textId="77777777" w:rsidTr="005E08A2">
        <w:tc>
          <w:tcPr>
            <w:tcW w:w="10456" w:type="dxa"/>
            <w:shd w:val="clear" w:color="auto" w:fill="E7E6E6" w:themeFill="background2"/>
          </w:tcPr>
          <w:p w14:paraId="32DB80C7" w14:textId="36CCFA9F" w:rsidR="001C3095" w:rsidRPr="00B11945" w:rsidRDefault="00B11945" w:rsidP="001D7398">
            <w:pPr>
              <w:spacing w:line="360" w:lineRule="auto"/>
              <w:rPr>
                <w:rFonts w:ascii="Arial" w:hAnsi="Arial" w:cs="Arial"/>
                <w:b/>
                <w:bCs/>
                <w:sz w:val="20"/>
                <w:szCs w:val="20"/>
              </w:rPr>
            </w:pPr>
            <w:r>
              <w:rPr>
                <w:rFonts w:ascii="Arial" w:hAnsi="Arial" w:cs="Arial"/>
                <w:b/>
                <w:bCs/>
                <w:sz w:val="20"/>
                <w:szCs w:val="20"/>
              </w:rPr>
              <w:t>Yukarıdaki dörtlü</w:t>
            </w:r>
            <w:r w:rsidR="003667DA">
              <w:rPr>
                <w:rFonts w:ascii="Arial" w:hAnsi="Arial" w:cs="Arial"/>
                <w:b/>
                <w:bCs/>
                <w:sz w:val="20"/>
                <w:szCs w:val="20"/>
              </w:rPr>
              <w:t>ğün dize sonlarında aralarında ses benzerliği olan kelimeleri</w:t>
            </w:r>
            <w:r w:rsidR="007742B4">
              <w:rPr>
                <w:rFonts w:ascii="Arial" w:hAnsi="Arial" w:cs="Arial"/>
                <w:b/>
                <w:bCs/>
                <w:sz w:val="20"/>
                <w:szCs w:val="20"/>
              </w:rPr>
              <w:t>ni yazınız.</w:t>
            </w:r>
          </w:p>
        </w:tc>
      </w:tr>
      <w:tr w:rsidR="001C30F7" w14:paraId="36E70A84" w14:textId="77777777" w:rsidTr="001C3095">
        <w:tc>
          <w:tcPr>
            <w:tcW w:w="10456" w:type="dxa"/>
          </w:tcPr>
          <w:p w14:paraId="70810241" w14:textId="77777777" w:rsidR="001C30F7" w:rsidRDefault="001C30F7" w:rsidP="001D7398">
            <w:pPr>
              <w:spacing w:line="360" w:lineRule="auto"/>
              <w:rPr>
                <w:rFonts w:ascii="Arial" w:hAnsi="Arial" w:cs="Arial"/>
                <w:b/>
                <w:bCs/>
                <w:sz w:val="20"/>
                <w:szCs w:val="20"/>
              </w:rPr>
            </w:pPr>
          </w:p>
          <w:p w14:paraId="52AB0F56" w14:textId="77777777" w:rsidR="001C30F7" w:rsidRDefault="001C30F7" w:rsidP="001D7398">
            <w:pPr>
              <w:spacing w:line="360" w:lineRule="auto"/>
              <w:rPr>
                <w:rFonts w:ascii="Arial" w:hAnsi="Arial" w:cs="Arial"/>
                <w:b/>
                <w:bCs/>
                <w:sz w:val="20"/>
                <w:szCs w:val="20"/>
              </w:rPr>
            </w:pPr>
          </w:p>
          <w:p w14:paraId="2936D06F" w14:textId="77777777" w:rsidR="005E08A2" w:rsidRDefault="005E08A2" w:rsidP="001D7398">
            <w:pPr>
              <w:spacing w:line="360" w:lineRule="auto"/>
              <w:rPr>
                <w:rFonts w:ascii="Arial" w:hAnsi="Arial" w:cs="Arial"/>
                <w:b/>
                <w:bCs/>
                <w:sz w:val="20"/>
                <w:szCs w:val="20"/>
              </w:rPr>
            </w:pPr>
          </w:p>
        </w:tc>
      </w:tr>
    </w:tbl>
    <w:p w14:paraId="6D40AA28" w14:textId="77777777" w:rsidR="001C3095" w:rsidRDefault="001C3095" w:rsidP="001D7398">
      <w:pPr>
        <w:spacing w:after="0" w:line="360" w:lineRule="auto"/>
        <w:rPr>
          <w:rFonts w:ascii="Arial" w:hAnsi="Arial" w:cs="Arial"/>
          <w:sz w:val="20"/>
          <w:szCs w:val="20"/>
        </w:rPr>
      </w:pPr>
    </w:p>
    <w:p w14:paraId="4A5D5E0C" w14:textId="77777777" w:rsidR="008A0687" w:rsidRDefault="008A0687" w:rsidP="001D739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D3EFC" w14:paraId="7E3D596C" w14:textId="77777777" w:rsidTr="00C41DFC">
        <w:tc>
          <w:tcPr>
            <w:tcW w:w="10456" w:type="dxa"/>
            <w:shd w:val="clear" w:color="auto" w:fill="FBE4D5" w:themeFill="accent2" w:themeFillTint="33"/>
          </w:tcPr>
          <w:p w14:paraId="64E9F3DD" w14:textId="66B5CCF9" w:rsidR="00ED3EFC" w:rsidRDefault="00ED3EFC" w:rsidP="001D7398">
            <w:pPr>
              <w:spacing w:line="360" w:lineRule="auto"/>
              <w:rPr>
                <w:rFonts w:ascii="Arial" w:hAnsi="Arial" w:cs="Arial"/>
                <w:sz w:val="20"/>
                <w:szCs w:val="20"/>
              </w:rPr>
            </w:pPr>
            <w:r w:rsidRPr="001D7398">
              <w:rPr>
                <w:rFonts w:ascii="Arial" w:hAnsi="Arial" w:cs="Arial"/>
                <w:sz w:val="20"/>
                <w:szCs w:val="20"/>
              </w:rPr>
              <w:t>T.O.5.19. Bilgilendirici metinde düşünceyi geliştirme yollarını belirlemeye yönelik çözümleme</w:t>
            </w:r>
            <w:r>
              <w:rPr>
                <w:rFonts w:ascii="Arial" w:hAnsi="Arial" w:cs="Arial"/>
                <w:sz w:val="20"/>
                <w:szCs w:val="20"/>
              </w:rPr>
              <w:t xml:space="preserve"> </w:t>
            </w:r>
            <w:r w:rsidRPr="001D7398">
              <w:rPr>
                <w:rFonts w:ascii="Arial" w:hAnsi="Arial" w:cs="Arial"/>
                <w:sz w:val="20"/>
                <w:szCs w:val="20"/>
              </w:rPr>
              <w:t xml:space="preserve">yapabilme </w:t>
            </w:r>
          </w:p>
        </w:tc>
      </w:tr>
      <w:tr w:rsidR="00ED3EFC" w14:paraId="16F0ECB3" w14:textId="77777777" w:rsidTr="00ED3EFC">
        <w:tc>
          <w:tcPr>
            <w:tcW w:w="10456" w:type="dxa"/>
          </w:tcPr>
          <w:p w14:paraId="129C72E8" w14:textId="3E57837A" w:rsidR="00ED3EFC" w:rsidRDefault="000455C6" w:rsidP="007073FE">
            <w:pPr>
              <w:spacing w:line="360" w:lineRule="auto"/>
              <w:rPr>
                <w:rFonts w:ascii="Arial" w:hAnsi="Arial" w:cs="Arial"/>
                <w:sz w:val="20"/>
                <w:szCs w:val="20"/>
              </w:rPr>
            </w:pPr>
            <w:r w:rsidRPr="000455C6">
              <w:rPr>
                <w:rFonts w:ascii="Arial" w:hAnsi="Arial" w:cs="Arial"/>
                <w:sz w:val="20"/>
                <w:szCs w:val="20"/>
              </w:rPr>
              <w:t>Meteoroloji Genel Müdürlüğü tahminler</w:t>
            </w:r>
            <w:r w:rsidR="00BA6A00">
              <w:rPr>
                <w:rFonts w:ascii="Arial" w:hAnsi="Arial" w:cs="Arial"/>
                <w:sz w:val="20"/>
                <w:szCs w:val="20"/>
              </w:rPr>
              <w:t>in</w:t>
            </w:r>
            <w:r w:rsidRPr="000455C6">
              <w:rPr>
                <w:rFonts w:ascii="Arial" w:hAnsi="Arial" w:cs="Arial"/>
                <w:sz w:val="20"/>
                <w:szCs w:val="20"/>
              </w:rPr>
              <w:t>e göre ülkemiz genelin</w:t>
            </w:r>
            <w:r w:rsidR="00BA6A00">
              <w:rPr>
                <w:rFonts w:ascii="Arial" w:hAnsi="Arial" w:cs="Arial"/>
                <w:sz w:val="20"/>
                <w:szCs w:val="20"/>
              </w:rPr>
              <w:t>de yağışlar düne göre daha fazla olacak.</w:t>
            </w:r>
            <w:r w:rsidR="007073FE">
              <w:t xml:space="preserve"> </w:t>
            </w:r>
            <w:r w:rsidR="007073FE" w:rsidRPr="007073FE">
              <w:rPr>
                <w:rFonts w:ascii="Arial" w:hAnsi="Arial" w:cs="Arial"/>
                <w:sz w:val="20"/>
                <w:szCs w:val="20"/>
              </w:rPr>
              <w:t>Marmara'nın güney ve batısı, Ege, Akdeniz, İç Anadolu, Karadeniz'in iç kesimleri, Doğu Anadolu'nun batısı ile Güneydoğu Anadolu'nun yağışlı geçeceği tahmin ediliyor.</w:t>
            </w:r>
          </w:p>
        </w:tc>
      </w:tr>
      <w:tr w:rsidR="00ED3EFC" w14:paraId="4D886C3B" w14:textId="77777777" w:rsidTr="00F622E2">
        <w:tc>
          <w:tcPr>
            <w:tcW w:w="10456" w:type="dxa"/>
            <w:shd w:val="clear" w:color="auto" w:fill="E7E6E6" w:themeFill="background2"/>
          </w:tcPr>
          <w:p w14:paraId="33B54E45" w14:textId="36DA3916" w:rsidR="00ED3EFC" w:rsidRPr="00820354" w:rsidRDefault="00820354" w:rsidP="001D7398">
            <w:pPr>
              <w:spacing w:line="360" w:lineRule="auto"/>
              <w:rPr>
                <w:rFonts w:ascii="Arial" w:hAnsi="Arial" w:cs="Arial"/>
                <w:b/>
                <w:bCs/>
                <w:sz w:val="20"/>
                <w:szCs w:val="20"/>
              </w:rPr>
            </w:pPr>
            <w:r>
              <w:rPr>
                <w:rFonts w:ascii="Arial" w:hAnsi="Arial" w:cs="Arial"/>
                <w:b/>
                <w:bCs/>
                <w:sz w:val="20"/>
                <w:szCs w:val="20"/>
              </w:rPr>
              <w:t>Bu metinde başvurulan düşünceyi geliştirme yolunu aşağıya yazınız.</w:t>
            </w:r>
          </w:p>
        </w:tc>
      </w:tr>
      <w:tr w:rsidR="00820354" w14:paraId="6AB9DAAE" w14:textId="77777777" w:rsidTr="00ED3EFC">
        <w:tc>
          <w:tcPr>
            <w:tcW w:w="10456" w:type="dxa"/>
          </w:tcPr>
          <w:p w14:paraId="5D6E4780" w14:textId="77777777" w:rsidR="00820354" w:rsidRDefault="00820354" w:rsidP="001D7398">
            <w:pPr>
              <w:spacing w:line="360" w:lineRule="auto"/>
              <w:rPr>
                <w:rFonts w:ascii="Arial" w:hAnsi="Arial" w:cs="Arial"/>
                <w:sz w:val="20"/>
                <w:szCs w:val="20"/>
              </w:rPr>
            </w:pPr>
          </w:p>
        </w:tc>
      </w:tr>
    </w:tbl>
    <w:p w14:paraId="4301BF15" w14:textId="77777777" w:rsidR="00ED3EFC" w:rsidRDefault="00ED3EFC" w:rsidP="001D7398">
      <w:pPr>
        <w:spacing w:after="0" w:line="360" w:lineRule="auto"/>
        <w:rPr>
          <w:rFonts w:ascii="Arial" w:hAnsi="Arial" w:cs="Arial"/>
          <w:sz w:val="20"/>
          <w:szCs w:val="20"/>
        </w:rPr>
      </w:pPr>
    </w:p>
    <w:p w14:paraId="312CADC3" w14:textId="77777777" w:rsidR="00130572" w:rsidRDefault="00130572" w:rsidP="00130572">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5F007F9E" w14:textId="77777777" w:rsidR="00130572" w:rsidRDefault="00130572" w:rsidP="001D739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255FFC" w14:paraId="0C97F691" w14:textId="77777777" w:rsidTr="007D3C66">
        <w:tc>
          <w:tcPr>
            <w:tcW w:w="10456" w:type="dxa"/>
            <w:shd w:val="clear" w:color="auto" w:fill="FBE4D5" w:themeFill="accent2" w:themeFillTint="33"/>
          </w:tcPr>
          <w:p w14:paraId="368E4FCB" w14:textId="463EB2C7" w:rsidR="00255FFC" w:rsidRDefault="00255FFC" w:rsidP="001D7398">
            <w:pPr>
              <w:spacing w:line="360" w:lineRule="auto"/>
              <w:rPr>
                <w:rFonts w:ascii="Arial" w:hAnsi="Arial" w:cs="Arial"/>
                <w:sz w:val="20"/>
                <w:szCs w:val="20"/>
              </w:rPr>
            </w:pPr>
            <w:r w:rsidRPr="001D7398">
              <w:rPr>
                <w:rFonts w:ascii="Arial" w:hAnsi="Arial" w:cs="Arial"/>
                <w:sz w:val="20"/>
                <w:szCs w:val="20"/>
              </w:rPr>
              <w:t xml:space="preserve">T.Y.5.19. Yazısında açık ve örtük ifade etmeye yönelik yapıları kullanabilme </w:t>
            </w:r>
          </w:p>
        </w:tc>
      </w:tr>
      <w:tr w:rsidR="00255FFC" w14:paraId="302A4D9A" w14:textId="77777777" w:rsidTr="00255FFC">
        <w:tc>
          <w:tcPr>
            <w:tcW w:w="10456" w:type="dxa"/>
          </w:tcPr>
          <w:p w14:paraId="56F73BF3" w14:textId="17367990" w:rsidR="00D21D53" w:rsidRPr="003778E5" w:rsidRDefault="00D21D53" w:rsidP="00D21D53">
            <w:pPr>
              <w:spacing w:line="360" w:lineRule="auto"/>
              <w:rPr>
                <w:rFonts w:ascii="Arial" w:hAnsi="Arial" w:cs="Arial"/>
                <w:sz w:val="20"/>
                <w:szCs w:val="20"/>
              </w:rPr>
            </w:pPr>
            <w:r w:rsidRPr="002E7E20">
              <w:rPr>
                <w:rFonts w:ascii="Arial" w:hAnsi="Arial" w:cs="Arial"/>
                <w:b/>
                <w:bCs/>
                <w:sz w:val="20"/>
                <w:szCs w:val="20"/>
              </w:rPr>
              <w:t xml:space="preserve">Benzeyen: </w:t>
            </w:r>
            <w:r w:rsidR="003778E5">
              <w:rPr>
                <w:rFonts w:ascii="Arial" w:hAnsi="Arial" w:cs="Arial"/>
                <w:sz w:val="20"/>
                <w:szCs w:val="20"/>
              </w:rPr>
              <w:t>Anne</w:t>
            </w:r>
          </w:p>
          <w:p w14:paraId="20005478" w14:textId="62D8D0E5" w:rsidR="00D21D53" w:rsidRPr="002E7E20" w:rsidRDefault="00D21D53" w:rsidP="00D21D53">
            <w:pPr>
              <w:spacing w:line="360" w:lineRule="auto"/>
              <w:rPr>
                <w:rFonts w:ascii="Arial" w:hAnsi="Arial" w:cs="Arial"/>
                <w:b/>
                <w:bCs/>
                <w:sz w:val="20"/>
                <w:szCs w:val="20"/>
              </w:rPr>
            </w:pPr>
            <w:r w:rsidRPr="002E7E20">
              <w:rPr>
                <w:rFonts w:ascii="Arial" w:hAnsi="Arial" w:cs="Arial"/>
                <w:b/>
                <w:bCs/>
                <w:sz w:val="20"/>
                <w:szCs w:val="20"/>
              </w:rPr>
              <w:t>Benzetilen:</w:t>
            </w:r>
            <w:r w:rsidRPr="002E7E20">
              <w:rPr>
                <w:rFonts w:ascii="Arial" w:hAnsi="Arial" w:cs="Arial"/>
                <w:b/>
                <w:bCs/>
                <w:sz w:val="20"/>
                <w:szCs w:val="20"/>
              </w:rPr>
              <w:t xml:space="preserve"> </w:t>
            </w:r>
            <w:r w:rsidR="003778E5" w:rsidRPr="003778E5">
              <w:rPr>
                <w:rFonts w:ascii="Arial" w:hAnsi="Arial" w:cs="Arial"/>
                <w:sz w:val="20"/>
                <w:szCs w:val="20"/>
              </w:rPr>
              <w:t>Melek</w:t>
            </w:r>
          </w:p>
          <w:p w14:paraId="0FD0B00E" w14:textId="244F2735" w:rsidR="00D21D53" w:rsidRPr="003778E5" w:rsidRDefault="00D21D53" w:rsidP="00D21D53">
            <w:pPr>
              <w:spacing w:line="360" w:lineRule="auto"/>
              <w:rPr>
                <w:rFonts w:ascii="Arial" w:hAnsi="Arial" w:cs="Arial"/>
                <w:sz w:val="20"/>
                <w:szCs w:val="20"/>
              </w:rPr>
            </w:pPr>
            <w:r w:rsidRPr="002E7E20">
              <w:rPr>
                <w:rFonts w:ascii="Arial" w:hAnsi="Arial" w:cs="Arial"/>
                <w:b/>
                <w:bCs/>
                <w:sz w:val="20"/>
                <w:szCs w:val="20"/>
              </w:rPr>
              <w:t xml:space="preserve">Benzetme yönü: </w:t>
            </w:r>
            <w:r w:rsidR="003778E5">
              <w:rPr>
                <w:rFonts w:ascii="Arial" w:hAnsi="Arial" w:cs="Arial"/>
                <w:sz w:val="20"/>
                <w:szCs w:val="20"/>
              </w:rPr>
              <w:t>İyi kalplilik</w:t>
            </w:r>
          </w:p>
          <w:p w14:paraId="3CDAC7A8" w14:textId="18321F6C" w:rsidR="00255FFC" w:rsidRDefault="00D21D53" w:rsidP="00D21D53">
            <w:pPr>
              <w:spacing w:line="360" w:lineRule="auto"/>
              <w:rPr>
                <w:rFonts w:ascii="Arial" w:hAnsi="Arial" w:cs="Arial"/>
                <w:sz w:val="20"/>
                <w:szCs w:val="20"/>
              </w:rPr>
            </w:pPr>
            <w:r w:rsidRPr="002E7E20">
              <w:rPr>
                <w:rFonts w:ascii="Arial" w:hAnsi="Arial" w:cs="Arial"/>
                <w:b/>
                <w:bCs/>
                <w:sz w:val="20"/>
                <w:szCs w:val="20"/>
              </w:rPr>
              <w:t>Benzetme edatı:</w:t>
            </w:r>
            <w:r w:rsidRPr="00D21D53">
              <w:rPr>
                <w:rFonts w:ascii="Arial" w:hAnsi="Arial" w:cs="Arial"/>
                <w:sz w:val="20"/>
                <w:szCs w:val="20"/>
              </w:rPr>
              <w:t xml:space="preserve"> gibi, kadar, sanki…</w:t>
            </w:r>
          </w:p>
        </w:tc>
      </w:tr>
      <w:tr w:rsidR="00255FFC" w14:paraId="4833E432" w14:textId="77777777" w:rsidTr="003A7CDE">
        <w:tc>
          <w:tcPr>
            <w:tcW w:w="10456" w:type="dxa"/>
            <w:shd w:val="clear" w:color="auto" w:fill="E7E6E6" w:themeFill="background2"/>
          </w:tcPr>
          <w:p w14:paraId="61EFD10E" w14:textId="2362BE34" w:rsidR="00255FFC" w:rsidRPr="002353DB" w:rsidRDefault="00E57333" w:rsidP="001D7398">
            <w:pPr>
              <w:spacing w:line="360" w:lineRule="auto"/>
              <w:rPr>
                <w:rFonts w:ascii="Arial" w:hAnsi="Arial" w:cs="Arial"/>
                <w:b/>
                <w:bCs/>
                <w:sz w:val="20"/>
                <w:szCs w:val="20"/>
              </w:rPr>
            </w:pPr>
            <w:r>
              <w:rPr>
                <w:rFonts w:ascii="Arial" w:hAnsi="Arial" w:cs="Arial"/>
                <w:b/>
                <w:bCs/>
                <w:sz w:val="20"/>
                <w:szCs w:val="20"/>
              </w:rPr>
              <w:t>Y</w:t>
            </w:r>
            <w:r w:rsidR="002353DB">
              <w:rPr>
                <w:rFonts w:ascii="Arial" w:hAnsi="Arial" w:cs="Arial"/>
                <w:b/>
                <w:bCs/>
                <w:sz w:val="20"/>
                <w:szCs w:val="20"/>
              </w:rPr>
              <w:t>ukarıda</w:t>
            </w:r>
            <w:r>
              <w:rPr>
                <w:rFonts w:ascii="Arial" w:hAnsi="Arial" w:cs="Arial"/>
                <w:b/>
                <w:bCs/>
                <w:sz w:val="20"/>
                <w:szCs w:val="20"/>
              </w:rPr>
              <w:t xml:space="preserve">ki </w:t>
            </w:r>
            <w:r w:rsidR="00000AFD">
              <w:rPr>
                <w:rFonts w:ascii="Arial" w:hAnsi="Arial" w:cs="Arial"/>
                <w:b/>
                <w:bCs/>
                <w:sz w:val="20"/>
                <w:szCs w:val="20"/>
              </w:rPr>
              <w:t>unsurları kullanarak anlamlı bir benzetme cümlesi yazınız.</w:t>
            </w:r>
          </w:p>
        </w:tc>
      </w:tr>
      <w:tr w:rsidR="002353DB" w14:paraId="5EC2B243" w14:textId="77777777" w:rsidTr="00255FFC">
        <w:tc>
          <w:tcPr>
            <w:tcW w:w="10456" w:type="dxa"/>
          </w:tcPr>
          <w:p w14:paraId="4C6714E1" w14:textId="77777777" w:rsidR="002353DB" w:rsidRDefault="002353DB" w:rsidP="001D7398">
            <w:pPr>
              <w:spacing w:line="360" w:lineRule="auto"/>
              <w:rPr>
                <w:rFonts w:ascii="Arial" w:hAnsi="Arial" w:cs="Arial"/>
                <w:sz w:val="20"/>
                <w:szCs w:val="20"/>
              </w:rPr>
            </w:pPr>
          </w:p>
          <w:p w14:paraId="770A3C92" w14:textId="77777777" w:rsidR="00961920" w:rsidRDefault="00961920" w:rsidP="001D7398">
            <w:pPr>
              <w:spacing w:line="360" w:lineRule="auto"/>
              <w:rPr>
                <w:rFonts w:ascii="Arial" w:hAnsi="Arial" w:cs="Arial"/>
                <w:sz w:val="20"/>
                <w:szCs w:val="20"/>
              </w:rPr>
            </w:pPr>
          </w:p>
        </w:tc>
      </w:tr>
    </w:tbl>
    <w:p w14:paraId="3BF10FD7" w14:textId="77777777" w:rsidR="00F622E2" w:rsidRDefault="00F622E2" w:rsidP="001D7398">
      <w:pPr>
        <w:spacing w:after="0" w:line="360" w:lineRule="auto"/>
        <w:rPr>
          <w:rFonts w:ascii="Arial" w:hAnsi="Arial" w:cs="Arial"/>
          <w:sz w:val="20"/>
          <w:szCs w:val="20"/>
        </w:rPr>
      </w:pPr>
    </w:p>
    <w:p w14:paraId="20CFCA1F" w14:textId="7E284E89" w:rsidR="009F4DDB" w:rsidRDefault="00C61938" w:rsidP="00C61938">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6EF66A09" w14:textId="77777777" w:rsidR="00C61938" w:rsidRDefault="00C61938" w:rsidP="00C61938">
      <w:pPr>
        <w:spacing w:after="0" w:line="360" w:lineRule="auto"/>
        <w:jc w:val="center"/>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05271B" w14:paraId="6F778FA2" w14:textId="77777777" w:rsidTr="00781D77">
        <w:tc>
          <w:tcPr>
            <w:tcW w:w="10456" w:type="dxa"/>
            <w:shd w:val="clear" w:color="auto" w:fill="FBE4D5" w:themeFill="accent2" w:themeFillTint="33"/>
          </w:tcPr>
          <w:p w14:paraId="1A3E9F72" w14:textId="68DDFD53" w:rsidR="0005271B" w:rsidRDefault="0005271B" w:rsidP="001D7398">
            <w:pPr>
              <w:spacing w:line="360" w:lineRule="auto"/>
              <w:rPr>
                <w:rFonts w:ascii="Arial" w:hAnsi="Arial" w:cs="Arial"/>
                <w:sz w:val="20"/>
                <w:szCs w:val="20"/>
              </w:rPr>
            </w:pPr>
            <w:r w:rsidRPr="001D7398">
              <w:rPr>
                <w:rFonts w:ascii="Arial" w:hAnsi="Arial" w:cs="Arial"/>
                <w:sz w:val="20"/>
                <w:szCs w:val="20"/>
              </w:rPr>
              <w:t xml:space="preserve">T.Y.5.21. Yazım kuralları ve noktalama işaretlerini uygulayabilme </w:t>
            </w:r>
          </w:p>
        </w:tc>
      </w:tr>
      <w:tr w:rsidR="0005271B" w14:paraId="79D5656B" w14:textId="77777777" w:rsidTr="00E804C9">
        <w:tc>
          <w:tcPr>
            <w:tcW w:w="10456" w:type="dxa"/>
            <w:shd w:val="clear" w:color="auto" w:fill="E7E6E6" w:themeFill="background2"/>
          </w:tcPr>
          <w:p w14:paraId="58CE3508" w14:textId="72A805AB" w:rsidR="0005271B" w:rsidRPr="001F6CDD" w:rsidRDefault="001F6CDD" w:rsidP="001D7398">
            <w:pPr>
              <w:spacing w:line="360" w:lineRule="auto"/>
              <w:rPr>
                <w:rFonts w:ascii="Arial" w:hAnsi="Arial" w:cs="Arial"/>
                <w:b/>
                <w:bCs/>
                <w:sz w:val="20"/>
                <w:szCs w:val="20"/>
              </w:rPr>
            </w:pPr>
            <w:r>
              <w:rPr>
                <w:rFonts w:ascii="Arial" w:hAnsi="Arial" w:cs="Arial"/>
                <w:b/>
                <w:bCs/>
                <w:sz w:val="20"/>
                <w:szCs w:val="20"/>
              </w:rPr>
              <w:t xml:space="preserve">Aşağıdaki </w:t>
            </w:r>
            <w:r w:rsidR="003A1C52">
              <w:rPr>
                <w:rFonts w:ascii="Arial" w:hAnsi="Arial" w:cs="Arial"/>
                <w:b/>
                <w:bCs/>
                <w:sz w:val="20"/>
                <w:szCs w:val="20"/>
              </w:rPr>
              <w:t>metinde</w:t>
            </w:r>
            <w:r>
              <w:rPr>
                <w:rFonts w:ascii="Arial" w:hAnsi="Arial" w:cs="Arial"/>
                <w:b/>
                <w:bCs/>
                <w:sz w:val="20"/>
                <w:szCs w:val="20"/>
              </w:rPr>
              <w:t xml:space="preserve"> yay ayraçlarla gösterilen yerlere uygun noktalama işaretlerini ko</w:t>
            </w:r>
            <w:r w:rsidR="00143E63">
              <w:rPr>
                <w:rFonts w:ascii="Arial" w:hAnsi="Arial" w:cs="Arial"/>
                <w:b/>
                <w:bCs/>
                <w:sz w:val="20"/>
                <w:szCs w:val="20"/>
              </w:rPr>
              <w:t>yunuz.</w:t>
            </w:r>
          </w:p>
        </w:tc>
      </w:tr>
      <w:tr w:rsidR="0005271B" w14:paraId="54205070" w14:textId="77777777" w:rsidTr="0005271B">
        <w:tc>
          <w:tcPr>
            <w:tcW w:w="10456" w:type="dxa"/>
          </w:tcPr>
          <w:p w14:paraId="5EDDCAB5" w14:textId="442B4393" w:rsidR="0005271B" w:rsidRDefault="00AE75BD" w:rsidP="001D7398">
            <w:pPr>
              <w:spacing w:line="360" w:lineRule="auto"/>
              <w:rPr>
                <w:rFonts w:ascii="Arial" w:hAnsi="Arial" w:cs="Arial"/>
                <w:sz w:val="20"/>
                <w:szCs w:val="20"/>
              </w:rPr>
            </w:pPr>
            <w:r>
              <w:rPr>
                <w:rFonts w:ascii="Arial" w:hAnsi="Arial" w:cs="Arial"/>
                <w:sz w:val="20"/>
                <w:szCs w:val="20"/>
              </w:rPr>
              <w:t xml:space="preserve">Kutay Bey, elindeki </w:t>
            </w:r>
            <w:r w:rsidR="00D812D8">
              <w:rPr>
                <w:rFonts w:ascii="Arial" w:hAnsi="Arial" w:cs="Arial"/>
                <w:sz w:val="20"/>
                <w:szCs w:val="20"/>
              </w:rPr>
              <w:t>eşyaları masaya bırak</w:t>
            </w:r>
            <w:r w:rsidR="00C17452">
              <w:rPr>
                <w:rFonts w:ascii="Arial" w:hAnsi="Arial" w:cs="Arial"/>
                <w:sz w:val="20"/>
                <w:szCs w:val="20"/>
              </w:rPr>
              <w:t xml:space="preserve">ıp yardım isteyen </w:t>
            </w:r>
            <w:r w:rsidR="00855C56">
              <w:rPr>
                <w:rFonts w:ascii="Arial" w:hAnsi="Arial" w:cs="Arial"/>
                <w:sz w:val="20"/>
                <w:szCs w:val="20"/>
              </w:rPr>
              <w:t>adama döndü</w:t>
            </w:r>
            <w:r w:rsidR="00DB3388">
              <w:rPr>
                <w:rFonts w:ascii="Arial" w:hAnsi="Arial" w:cs="Arial"/>
                <w:sz w:val="20"/>
                <w:szCs w:val="20"/>
              </w:rPr>
              <w:t>.</w:t>
            </w:r>
          </w:p>
          <w:p w14:paraId="53543CC9" w14:textId="77777777" w:rsidR="00D812D8" w:rsidRDefault="00FC307D" w:rsidP="001D7398">
            <w:pPr>
              <w:spacing w:line="360" w:lineRule="auto"/>
              <w:rPr>
                <w:rFonts w:ascii="Arial" w:hAnsi="Arial" w:cs="Arial"/>
                <w:sz w:val="20"/>
                <w:szCs w:val="20"/>
              </w:rPr>
            </w:pPr>
            <w:r>
              <w:rPr>
                <w:rFonts w:ascii="Arial" w:hAnsi="Arial" w:cs="Arial"/>
                <w:sz w:val="20"/>
                <w:szCs w:val="20"/>
              </w:rPr>
              <w:t xml:space="preserve">– </w:t>
            </w:r>
            <w:r w:rsidR="003D6407">
              <w:rPr>
                <w:rFonts w:ascii="Arial" w:hAnsi="Arial" w:cs="Arial"/>
                <w:sz w:val="20"/>
                <w:szCs w:val="20"/>
              </w:rPr>
              <w:t xml:space="preserve">Nasıl yardımcı olabilirim </w:t>
            </w:r>
            <w:proofErr w:type="gramStart"/>
            <w:r w:rsidR="003D6407">
              <w:rPr>
                <w:rFonts w:ascii="Arial" w:hAnsi="Arial" w:cs="Arial"/>
                <w:sz w:val="20"/>
                <w:szCs w:val="20"/>
              </w:rPr>
              <w:t>size( )</w:t>
            </w:r>
            <w:proofErr w:type="gramEnd"/>
          </w:p>
          <w:p w14:paraId="15CA88E4" w14:textId="7806C36D" w:rsidR="00855C56" w:rsidRDefault="00855C56" w:rsidP="001D7398">
            <w:pPr>
              <w:spacing w:line="360" w:lineRule="auto"/>
              <w:rPr>
                <w:rFonts w:ascii="Arial" w:hAnsi="Arial" w:cs="Arial"/>
                <w:sz w:val="20"/>
                <w:szCs w:val="20"/>
              </w:rPr>
            </w:pPr>
            <w:r>
              <w:rPr>
                <w:rFonts w:ascii="Arial" w:hAnsi="Arial" w:cs="Arial"/>
                <w:sz w:val="20"/>
                <w:szCs w:val="20"/>
              </w:rPr>
              <w:t>Adam, kendisine yardımcı olunacağını anlayınca,</w:t>
            </w:r>
          </w:p>
          <w:p w14:paraId="0AA0C132" w14:textId="648740D7" w:rsidR="003D6407" w:rsidRDefault="00DB3388" w:rsidP="001D7398">
            <w:pPr>
              <w:spacing w:line="360" w:lineRule="auto"/>
              <w:rPr>
                <w:rFonts w:ascii="Arial" w:hAnsi="Arial" w:cs="Arial"/>
                <w:sz w:val="20"/>
                <w:szCs w:val="20"/>
              </w:rPr>
            </w:pPr>
            <w:r>
              <w:rPr>
                <w:rFonts w:ascii="Arial" w:hAnsi="Arial" w:cs="Arial"/>
                <w:sz w:val="20"/>
                <w:szCs w:val="20"/>
              </w:rPr>
              <w:t>–</w:t>
            </w:r>
            <w:r>
              <w:rPr>
                <w:rFonts w:ascii="Arial" w:hAnsi="Arial" w:cs="Arial"/>
                <w:sz w:val="20"/>
                <w:szCs w:val="20"/>
              </w:rPr>
              <w:t xml:space="preserve"> </w:t>
            </w:r>
            <w:proofErr w:type="gramStart"/>
            <w:r w:rsidR="00855C56">
              <w:rPr>
                <w:rFonts w:ascii="Arial" w:hAnsi="Arial" w:cs="Arial"/>
                <w:sz w:val="20"/>
                <w:szCs w:val="20"/>
              </w:rPr>
              <w:t>Yaşasın( )</w:t>
            </w:r>
            <w:proofErr w:type="gramEnd"/>
            <w:r w:rsidR="00855C56">
              <w:rPr>
                <w:rFonts w:ascii="Arial" w:hAnsi="Arial" w:cs="Arial"/>
                <w:sz w:val="20"/>
                <w:szCs w:val="20"/>
              </w:rPr>
              <w:t xml:space="preserve"> </w:t>
            </w:r>
            <w:r w:rsidR="00A34CD5">
              <w:rPr>
                <w:rFonts w:ascii="Arial" w:hAnsi="Arial" w:cs="Arial"/>
                <w:sz w:val="20"/>
                <w:szCs w:val="20"/>
              </w:rPr>
              <w:t>Sonunda bize destek olacak birini bulduk</w:t>
            </w:r>
            <w:r w:rsidR="00A87F92">
              <w:rPr>
                <w:rFonts w:ascii="Arial" w:hAnsi="Arial" w:cs="Arial"/>
                <w:sz w:val="20"/>
                <w:szCs w:val="20"/>
              </w:rPr>
              <w:t xml:space="preserve">, </w:t>
            </w:r>
            <w:proofErr w:type="gramStart"/>
            <w:r w:rsidR="00A87F92">
              <w:rPr>
                <w:rFonts w:ascii="Arial" w:hAnsi="Arial" w:cs="Arial"/>
                <w:sz w:val="20"/>
                <w:szCs w:val="20"/>
              </w:rPr>
              <w:t>dedi( )</w:t>
            </w:r>
            <w:proofErr w:type="gramEnd"/>
          </w:p>
        </w:tc>
      </w:tr>
    </w:tbl>
    <w:p w14:paraId="493CA2E4" w14:textId="77777777" w:rsidR="000739C5" w:rsidRDefault="000739C5" w:rsidP="001D7398">
      <w:pPr>
        <w:spacing w:after="0" w:line="360" w:lineRule="auto"/>
        <w:rPr>
          <w:rFonts w:ascii="Arial" w:hAnsi="Arial" w:cs="Arial"/>
          <w:sz w:val="20"/>
          <w:szCs w:val="20"/>
        </w:rPr>
      </w:pPr>
    </w:p>
    <w:p w14:paraId="76FE457E" w14:textId="4C0BDCF4" w:rsidR="00FE502E" w:rsidRDefault="00FE502E" w:rsidP="00FE502E">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FE502E" w14:paraId="50BCC9D8" w14:textId="77777777" w:rsidTr="0023394D">
        <w:tc>
          <w:tcPr>
            <w:tcW w:w="10456" w:type="dxa"/>
          </w:tcPr>
          <w:p w14:paraId="13BCE57E" w14:textId="77777777" w:rsidR="00FE502E" w:rsidRDefault="00FE502E" w:rsidP="0023394D">
            <w:pPr>
              <w:spacing w:line="360" w:lineRule="auto"/>
              <w:rPr>
                <w:rFonts w:ascii="Arial" w:hAnsi="Arial" w:cs="Arial"/>
                <w:color w:val="EE0000"/>
                <w:sz w:val="20"/>
                <w:szCs w:val="20"/>
              </w:rPr>
            </w:pPr>
            <w:r>
              <w:rPr>
                <w:rFonts w:ascii="Arial" w:hAnsi="Arial" w:cs="Arial"/>
                <w:color w:val="EE0000"/>
                <w:sz w:val="20"/>
                <w:szCs w:val="20"/>
              </w:rPr>
              <w:t xml:space="preserve">            </w:t>
            </w:r>
            <w:r w:rsidRPr="00D30B28">
              <w:rPr>
                <w:rFonts w:ascii="Arial" w:hAnsi="Arial" w:cs="Arial"/>
                <w:noProof/>
                <w:color w:val="EE0000"/>
                <w:sz w:val="20"/>
                <w:szCs w:val="20"/>
              </w:rPr>
              <w:drawing>
                <wp:inline distT="0" distB="0" distL="0" distR="0" wp14:anchorId="24612A9B" wp14:editId="3EAC5387">
                  <wp:extent cx="5464629" cy="2882689"/>
                  <wp:effectExtent l="0" t="0" r="3175" b="0"/>
                  <wp:docPr id="4412560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0464" cy="2906868"/>
                          </a:xfrm>
                          <a:prstGeom prst="rect">
                            <a:avLst/>
                          </a:prstGeom>
                          <a:noFill/>
                          <a:ln>
                            <a:noFill/>
                          </a:ln>
                        </pic:spPr>
                      </pic:pic>
                    </a:graphicData>
                  </a:graphic>
                </wp:inline>
              </w:drawing>
            </w:r>
          </w:p>
        </w:tc>
      </w:tr>
      <w:tr w:rsidR="00FE502E" w:rsidRPr="00D163FE" w14:paraId="6F5D4FE0" w14:textId="77777777" w:rsidTr="0023394D">
        <w:tc>
          <w:tcPr>
            <w:tcW w:w="10456" w:type="dxa"/>
          </w:tcPr>
          <w:p w14:paraId="759850B6" w14:textId="77777777" w:rsidR="00FE502E" w:rsidRPr="00D163FE" w:rsidRDefault="00FE502E" w:rsidP="0023394D">
            <w:pPr>
              <w:rPr>
                <w:b/>
                <w:bCs/>
                <w:noProof/>
                <w:color w:val="EE0000"/>
                <w:sz w:val="18"/>
                <w:szCs w:val="18"/>
              </w:rPr>
            </w:pPr>
            <w:r w:rsidRPr="00D163FE">
              <w:rPr>
                <w:b/>
                <w:bCs/>
                <w:noProof/>
                <w:color w:val="EE0000"/>
                <w:sz w:val="18"/>
                <w:szCs w:val="18"/>
              </w:rPr>
              <w:t>Maarif Modeli’ne tam uygunlukta hazırladığımız Fenomen Kök 5 soru bankamıza Fenomen bayileri ya da bağlantıdan ulaşabilirsiniz.</w:t>
            </w:r>
            <w:r w:rsidRPr="00D163FE">
              <w:rPr>
                <w:sz w:val="18"/>
                <w:szCs w:val="18"/>
              </w:rPr>
              <w:t xml:space="preserve">  </w:t>
            </w:r>
            <w:hyperlink r:id="rId6" w:history="1">
              <w:r w:rsidRPr="00D163FE">
                <w:rPr>
                  <w:rStyle w:val="Kpr"/>
                  <w:rFonts w:ascii="Arial" w:hAnsi="Arial" w:cs="Arial"/>
                  <w:sz w:val="18"/>
                  <w:szCs w:val="18"/>
                </w:rPr>
                <w:t>https://fenomenkitap.com.tr/</w:t>
              </w:r>
            </w:hyperlink>
          </w:p>
        </w:tc>
      </w:tr>
    </w:tbl>
    <w:p w14:paraId="77AE5BA2" w14:textId="13A37AD4" w:rsidR="00FE502E" w:rsidRPr="00407739" w:rsidRDefault="00FE502E" w:rsidP="00407739">
      <w:pPr>
        <w:spacing w:after="0" w:line="360" w:lineRule="auto"/>
        <w:jc w:val="right"/>
        <w:rPr>
          <w:rFonts w:ascii="Arial" w:hAnsi="Arial" w:cs="Arial"/>
          <w:b/>
          <w:bCs/>
          <w:sz w:val="20"/>
          <w:szCs w:val="20"/>
        </w:rPr>
      </w:pPr>
      <w:r w:rsidRPr="00CE638F">
        <w:rPr>
          <w:rFonts w:ascii="Arial" w:hAnsi="Arial" w:cs="Arial"/>
          <w:b/>
          <w:bCs/>
          <w:sz w:val="20"/>
          <w:szCs w:val="20"/>
        </w:rPr>
        <w:t>BAŞARILAR DİLERİM</w:t>
      </w:r>
      <w:r>
        <w:rPr>
          <w:rFonts w:ascii="Arial" w:hAnsi="Arial" w:cs="Arial"/>
          <w:b/>
          <w:bCs/>
          <w:sz w:val="20"/>
          <w:szCs w:val="20"/>
        </w:rPr>
        <w:t xml:space="preserve"> </w:t>
      </w:r>
      <w:r w:rsidRPr="00CE638F">
        <w:rPr>
          <w:rFonts w:ascii="Arial" w:hAnsi="Arial" w:cs="Arial"/>
          <w:b/>
          <w:bCs/>
          <w:sz w:val="20"/>
          <w:szCs w:val="20"/>
        </w:rPr>
        <w:t>@</w:t>
      </w:r>
      <w:proofErr w:type="gramStart"/>
      <w:r w:rsidRPr="00CE638F">
        <w:rPr>
          <w:rFonts w:ascii="Arial" w:hAnsi="Arial" w:cs="Arial"/>
          <w:b/>
          <w:bCs/>
          <w:sz w:val="20"/>
          <w:szCs w:val="20"/>
        </w:rPr>
        <w:t>mehmetakif.unaldi</w:t>
      </w:r>
      <w:proofErr w:type="gramEnd"/>
    </w:p>
    <w:sectPr w:rsidR="00FE502E" w:rsidRPr="00407739" w:rsidSect="009122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3B"/>
    <w:rsid w:val="00000AFD"/>
    <w:rsid w:val="00010DF1"/>
    <w:rsid w:val="000455C6"/>
    <w:rsid w:val="0005271B"/>
    <w:rsid w:val="000739C5"/>
    <w:rsid w:val="00130572"/>
    <w:rsid w:val="00143E63"/>
    <w:rsid w:val="001C3095"/>
    <w:rsid w:val="001C30F7"/>
    <w:rsid w:val="001D7398"/>
    <w:rsid w:val="001F434E"/>
    <w:rsid w:val="001F6CDD"/>
    <w:rsid w:val="002353DB"/>
    <w:rsid w:val="00255FFC"/>
    <w:rsid w:val="002C495C"/>
    <w:rsid w:val="002D5AA7"/>
    <w:rsid w:val="002E2287"/>
    <w:rsid w:val="002E7E20"/>
    <w:rsid w:val="00351B85"/>
    <w:rsid w:val="00353366"/>
    <w:rsid w:val="00354139"/>
    <w:rsid w:val="003667DA"/>
    <w:rsid w:val="003778E5"/>
    <w:rsid w:val="003A1C52"/>
    <w:rsid w:val="003A7CDE"/>
    <w:rsid w:val="003D6407"/>
    <w:rsid w:val="00407739"/>
    <w:rsid w:val="00500EA4"/>
    <w:rsid w:val="00501971"/>
    <w:rsid w:val="0058096E"/>
    <w:rsid w:val="005E08A2"/>
    <w:rsid w:val="006808A8"/>
    <w:rsid w:val="006B2221"/>
    <w:rsid w:val="006B5E5D"/>
    <w:rsid w:val="00701A1B"/>
    <w:rsid w:val="007073FE"/>
    <w:rsid w:val="00724914"/>
    <w:rsid w:val="007742B4"/>
    <w:rsid w:val="00776359"/>
    <w:rsid w:val="00781D77"/>
    <w:rsid w:val="007D0BD9"/>
    <w:rsid w:val="007D3C66"/>
    <w:rsid w:val="007E2BA6"/>
    <w:rsid w:val="007E780B"/>
    <w:rsid w:val="007E7B4B"/>
    <w:rsid w:val="008143E4"/>
    <w:rsid w:val="00820354"/>
    <w:rsid w:val="00821945"/>
    <w:rsid w:val="00855C56"/>
    <w:rsid w:val="008A0687"/>
    <w:rsid w:val="008B0D17"/>
    <w:rsid w:val="009122F0"/>
    <w:rsid w:val="00961920"/>
    <w:rsid w:val="00963856"/>
    <w:rsid w:val="009F4DDB"/>
    <w:rsid w:val="00A02348"/>
    <w:rsid w:val="00A34CD5"/>
    <w:rsid w:val="00A87F92"/>
    <w:rsid w:val="00AC1F86"/>
    <w:rsid w:val="00AC7297"/>
    <w:rsid w:val="00AE468C"/>
    <w:rsid w:val="00AE75BD"/>
    <w:rsid w:val="00AF15A9"/>
    <w:rsid w:val="00B11945"/>
    <w:rsid w:val="00B64DF6"/>
    <w:rsid w:val="00B9263B"/>
    <w:rsid w:val="00BA6A00"/>
    <w:rsid w:val="00C17452"/>
    <w:rsid w:val="00C2635C"/>
    <w:rsid w:val="00C41DFC"/>
    <w:rsid w:val="00C47803"/>
    <w:rsid w:val="00C611BA"/>
    <w:rsid w:val="00C61938"/>
    <w:rsid w:val="00C9384B"/>
    <w:rsid w:val="00CA0BE7"/>
    <w:rsid w:val="00CF6672"/>
    <w:rsid w:val="00D21D53"/>
    <w:rsid w:val="00D61905"/>
    <w:rsid w:val="00D629F7"/>
    <w:rsid w:val="00D812D8"/>
    <w:rsid w:val="00D96033"/>
    <w:rsid w:val="00DB3388"/>
    <w:rsid w:val="00DE74BF"/>
    <w:rsid w:val="00E46BD5"/>
    <w:rsid w:val="00E57333"/>
    <w:rsid w:val="00E804C9"/>
    <w:rsid w:val="00E8629E"/>
    <w:rsid w:val="00EC62DF"/>
    <w:rsid w:val="00EC6A7C"/>
    <w:rsid w:val="00ED3EFC"/>
    <w:rsid w:val="00EF0878"/>
    <w:rsid w:val="00EF5D6A"/>
    <w:rsid w:val="00F622E2"/>
    <w:rsid w:val="00F76A67"/>
    <w:rsid w:val="00FC307D"/>
    <w:rsid w:val="00FE5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62C9"/>
  <w15:chartTrackingRefBased/>
  <w15:docId w15:val="{D9F9C9BE-16C8-441A-8EA9-4D5FD282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92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92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926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926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926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926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26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26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26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26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926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926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926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926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926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26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26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263B"/>
    <w:rPr>
      <w:rFonts w:eastAsiaTheme="majorEastAsia" w:cstheme="majorBidi"/>
      <w:color w:val="272727" w:themeColor="text1" w:themeTint="D8"/>
    </w:rPr>
  </w:style>
  <w:style w:type="paragraph" w:styleId="KonuBal">
    <w:name w:val="Title"/>
    <w:basedOn w:val="Normal"/>
    <w:next w:val="Normal"/>
    <w:link w:val="KonuBalChar"/>
    <w:uiPriority w:val="10"/>
    <w:qFormat/>
    <w:rsid w:val="00B9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26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26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26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26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263B"/>
    <w:rPr>
      <w:i/>
      <w:iCs/>
      <w:color w:val="404040" w:themeColor="text1" w:themeTint="BF"/>
    </w:rPr>
  </w:style>
  <w:style w:type="paragraph" w:styleId="ListeParagraf">
    <w:name w:val="List Paragraph"/>
    <w:basedOn w:val="Normal"/>
    <w:uiPriority w:val="34"/>
    <w:qFormat/>
    <w:rsid w:val="00B9263B"/>
    <w:pPr>
      <w:ind w:left="720"/>
      <w:contextualSpacing/>
    </w:pPr>
  </w:style>
  <w:style w:type="character" w:styleId="GlVurgulama">
    <w:name w:val="Intense Emphasis"/>
    <w:basedOn w:val="VarsaylanParagrafYazTipi"/>
    <w:uiPriority w:val="21"/>
    <w:qFormat/>
    <w:rsid w:val="00B9263B"/>
    <w:rPr>
      <w:i/>
      <w:iCs/>
      <w:color w:val="2F5496" w:themeColor="accent1" w:themeShade="BF"/>
    </w:rPr>
  </w:style>
  <w:style w:type="paragraph" w:styleId="GlAlnt">
    <w:name w:val="Intense Quote"/>
    <w:basedOn w:val="Normal"/>
    <w:next w:val="Normal"/>
    <w:link w:val="GlAlntChar"/>
    <w:uiPriority w:val="30"/>
    <w:qFormat/>
    <w:rsid w:val="00B92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9263B"/>
    <w:rPr>
      <w:i/>
      <w:iCs/>
      <w:color w:val="2F5496" w:themeColor="accent1" w:themeShade="BF"/>
    </w:rPr>
  </w:style>
  <w:style w:type="character" w:styleId="GlBavuru">
    <w:name w:val="Intense Reference"/>
    <w:basedOn w:val="VarsaylanParagrafYazTipi"/>
    <w:uiPriority w:val="32"/>
    <w:qFormat/>
    <w:rsid w:val="00B9263B"/>
    <w:rPr>
      <w:b/>
      <w:bCs/>
      <w:smallCaps/>
      <w:color w:val="2F5496" w:themeColor="accent1" w:themeShade="BF"/>
      <w:spacing w:val="5"/>
    </w:rPr>
  </w:style>
  <w:style w:type="table" w:styleId="TabloKlavuzu">
    <w:name w:val="Table Grid"/>
    <w:basedOn w:val="NormalTablo"/>
    <w:uiPriority w:val="39"/>
    <w:rsid w:val="00D6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5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nomenkitap.com.tr/"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96</cp:revision>
  <dcterms:created xsi:type="dcterms:W3CDTF">2025-12-05T08:42:00Z</dcterms:created>
  <dcterms:modified xsi:type="dcterms:W3CDTF">2025-12-06T10:24:00Z</dcterms:modified>
</cp:coreProperties>
</file>