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622D40CB" w14:textId="6E4CAFE1" w:rsidR="00992D17" w:rsidRPr="00992D17" w:rsidRDefault="00992D17" w:rsidP="00992D17">
      <w:pPr>
        <w:pStyle w:val="ListeParagraf"/>
        <w:numPr>
          <w:ilvl w:val="0"/>
          <w:numId w:val="27"/>
        </w:numPr>
        <w:rPr>
          <w:rFonts w:cstheme="minorHAnsi"/>
          <w:color w:val="2C2F34"/>
          <w:shd w:val="clear" w:color="auto" w:fill="FFFFFF"/>
        </w:rPr>
      </w:pPr>
      <w:r w:rsidRPr="00992D17">
        <w:rPr>
          <w:rFonts w:cstheme="minorHAnsi"/>
          <w:color w:val="2C2F34"/>
          <w:shd w:val="clear" w:color="auto" w:fill="FFFFFF"/>
        </w:rPr>
        <w:t>Evin içinde garip şeyler dönüyordu. Görünüşte her zamanki gibi idi sesler, çağırışlar, yemek zamanları</w:t>
      </w:r>
      <w:r>
        <w:rPr>
          <w:rFonts w:cstheme="minorHAnsi"/>
          <w:color w:val="2C2F34"/>
          <w:shd w:val="clear" w:color="auto" w:fill="FFFFFF"/>
        </w:rPr>
        <w:t xml:space="preserve"> </w:t>
      </w:r>
      <w:r w:rsidRPr="00992D17">
        <w:rPr>
          <w:rFonts w:cstheme="minorHAnsi"/>
          <w:color w:val="2C2F34"/>
          <w:shd w:val="clear" w:color="auto" w:fill="FFFFFF"/>
        </w:rPr>
        <w:t>hatta yüzler. Keşke bütün eşyalar yer değiştirmiş, sesler kısılmış, yemek zamanları değişmiş olsaydı da</w:t>
      </w:r>
      <w:r w:rsidRPr="00992D17">
        <w:rPr>
          <w:rFonts w:cstheme="minorHAnsi"/>
          <w:color w:val="2C2F34"/>
          <w:shd w:val="clear" w:color="auto" w:fill="FFFFFF"/>
        </w:rPr>
        <w:t xml:space="preserve"> </w:t>
      </w:r>
      <w:r w:rsidRPr="00992D17">
        <w:rPr>
          <w:rFonts w:cstheme="minorHAnsi"/>
          <w:color w:val="2C2F34"/>
          <w:shd w:val="clear" w:color="auto" w:fill="FFFFFF"/>
        </w:rPr>
        <w:t>bu her şeyin her zamanki yerindeliğine bile karşı gelen hava olmasaydı. İnsan beklerdi o zaman masaların, bardakların, iskemlelerin yerlerinde yer etmesini. Hayır, her şey yerli yerinde idi. Küçük kardeşim sabahleyin aynı saatte uyanıyor. Çay aynı dakikada kaynıyor, küçüğün sefer</w:t>
      </w:r>
      <w:r>
        <w:rPr>
          <w:rFonts w:cstheme="minorHAnsi"/>
          <w:color w:val="2C2F34"/>
          <w:shd w:val="clear" w:color="auto" w:fill="FFFFFF"/>
        </w:rPr>
        <w:t xml:space="preserve"> </w:t>
      </w:r>
      <w:r w:rsidRPr="00992D17">
        <w:rPr>
          <w:rFonts w:cstheme="minorHAnsi"/>
          <w:color w:val="2C2F34"/>
          <w:shd w:val="clear" w:color="auto" w:fill="FFFFFF"/>
        </w:rPr>
        <w:t>tasına konacak ekmeğin kokusu yatakta burnuna geliyordu. Sobanın başına çöken küçük, kendi h</w:t>
      </w:r>
      <w:r>
        <w:rPr>
          <w:rFonts w:cstheme="minorHAnsi"/>
          <w:color w:val="2C2F34"/>
          <w:shd w:val="clear" w:color="auto" w:fill="FFFFFF"/>
        </w:rPr>
        <w:t>â</w:t>
      </w:r>
      <w:r w:rsidRPr="00992D17">
        <w:rPr>
          <w:rFonts w:cstheme="minorHAnsi"/>
          <w:color w:val="2C2F34"/>
          <w:shd w:val="clear" w:color="auto" w:fill="FFFFFF"/>
        </w:rPr>
        <w:t>linde, mütevaz</w:t>
      </w:r>
      <w:r>
        <w:rPr>
          <w:rFonts w:cstheme="minorHAnsi"/>
          <w:color w:val="2C2F34"/>
          <w:shd w:val="clear" w:color="auto" w:fill="FFFFFF"/>
        </w:rPr>
        <w:t>ı</w:t>
      </w:r>
      <w:r w:rsidRPr="00992D17">
        <w:rPr>
          <w:rFonts w:cstheme="minorHAnsi"/>
          <w:color w:val="2C2F34"/>
          <w:shd w:val="clear" w:color="auto" w:fill="FFFFFF"/>
        </w:rPr>
        <w:t xml:space="preserve"> ve sevimli sabahımız aynı idi</w:t>
      </w:r>
    </w:p>
    <w:p w14:paraId="68A0D2FD" w14:textId="6F170BD1" w:rsidR="003167F4" w:rsidRPr="00160879" w:rsidRDefault="003167F4" w:rsidP="00992D17">
      <w:pPr>
        <w:pStyle w:val="ListeParagraf"/>
        <w:rPr>
          <w:rFonts w:cstheme="minorHAnsi"/>
          <w:b/>
          <w:bCs/>
        </w:rPr>
      </w:pPr>
      <w:r w:rsidRPr="00160879">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B05AD9">
        <w:trPr>
          <w:trHeight w:hRule="exact" w:val="454"/>
        </w:trPr>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B05AD9">
        <w:trPr>
          <w:trHeight w:hRule="exact" w:val="454"/>
        </w:trPr>
        <w:tc>
          <w:tcPr>
            <w:tcW w:w="1118" w:type="dxa"/>
          </w:tcPr>
          <w:p w14:paraId="0FD0A498" w14:textId="6D00CC65"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52470AA6" w14:textId="4F252B0F"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992D17">
              <w:rPr>
                <w:rFonts w:asciiTheme="minorHAnsi" w:hAnsiTheme="minorHAnsi" w:cstheme="minorHAnsi"/>
                <w:color w:val="2C2F34"/>
                <w:sz w:val="22"/>
                <w:szCs w:val="22"/>
              </w:rPr>
              <w:t>Arkalıksız sandalye</w:t>
            </w:r>
          </w:p>
        </w:tc>
      </w:tr>
      <w:tr w:rsidR="003167F4" w:rsidRPr="00AE1295" w14:paraId="5C937E17" w14:textId="77777777" w:rsidTr="00B05AD9">
        <w:trPr>
          <w:trHeight w:hRule="exact" w:val="454"/>
        </w:trPr>
        <w:tc>
          <w:tcPr>
            <w:tcW w:w="1118" w:type="dxa"/>
          </w:tcPr>
          <w:p w14:paraId="136C2A8A" w14:textId="52AE3647"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37A8AA21" w14:textId="0E9AF9F0"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Pr>
                <w:rFonts w:asciiTheme="minorHAnsi" w:hAnsiTheme="minorHAnsi" w:cstheme="minorHAnsi"/>
                <w:color w:val="2C2F34"/>
                <w:sz w:val="22"/>
                <w:szCs w:val="22"/>
              </w:rPr>
              <w:t>Alçak gönüllü</w:t>
            </w:r>
          </w:p>
        </w:tc>
      </w:tr>
      <w:tr w:rsidR="003167F4" w:rsidRPr="00AE1295" w14:paraId="0CFED62A" w14:textId="77777777" w:rsidTr="00B05AD9">
        <w:trPr>
          <w:trHeight w:hRule="exact" w:val="454"/>
        </w:trPr>
        <w:tc>
          <w:tcPr>
            <w:tcW w:w="1118" w:type="dxa"/>
          </w:tcPr>
          <w:p w14:paraId="21592AD9" w14:textId="006517BD"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74CD8F49" w14:textId="30C34CD5" w:rsidR="003167F4" w:rsidRPr="00AE1295" w:rsidRDefault="00992D17"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Pr>
                <w:rFonts w:asciiTheme="minorHAnsi" w:hAnsiTheme="minorHAnsi" w:cstheme="minorHAnsi"/>
                <w:color w:val="2C2F34"/>
                <w:sz w:val="22"/>
                <w:szCs w:val="22"/>
              </w:rPr>
              <w:t xml:space="preserve">Acayip </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70E659BD" w:rsidR="00AE1295" w:rsidRPr="00710452" w:rsidRDefault="00160879" w:rsidP="003167F4">
            <w:pPr>
              <w:pStyle w:val="AralkYok"/>
              <w:spacing w:line="360" w:lineRule="auto"/>
              <w:rPr>
                <w:rFonts w:cstheme="minorHAnsi"/>
                <w:b/>
                <w:bCs/>
              </w:rPr>
            </w:pPr>
            <w:r w:rsidRPr="00160879">
              <w:rPr>
                <w:rFonts w:cstheme="minorHAnsi"/>
                <w:b/>
                <w:bCs/>
                <w:color w:val="231F20"/>
              </w:rPr>
              <w:t>T.7.3.12. Fiillerin anlam özelliklerini fark eder.</w:t>
            </w:r>
          </w:p>
        </w:tc>
      </w:tr>
    </w:tbl>
    <w:p w14:paraId="24789372" w14:textId="1B5F90BD" w:rsidR="00160879" w:rsidRPr="00C94F0B" w:rsidRDefault="00160879" w:rsidP="00807866">
      <w:pPr>
        <w:pStyle w:val="AralkYok"/>
        <w:numPr>
          <w:ilvl w:val="0"/>
          <w:numId w:val="27"/>
        </w:numPr>
        <w:rPr>
          <w:rFonts w:cstheme="minorHAnsi"/>
          <w:b/>
          <w:bCs/>
          <w:sz w:val="20"/>
          <w:szCs w:val="20"/>
        </w:rPr>
      </w:pPr>
      <w:r w:rsidRPr="00C94F0B">
        <w:rPr>
          <w:rFonts w:cstheme="minorHAnsi"/>
          <w:b/>
          <w:bCs/>
          <w:sz w:val="20"/>
          <w:szCs w:val="20"/>
        </w:rPr>
        <w:t>Aşağıdaki fiillerin anlam özelliklerini (iş, durum, oluş) karşılarına yazınız.</w:t>
      </w:r>
      <w:r>
        <w:rPr>
          <w:rFonts w:cstheme="minorHAnsi"/>
          <w:b/>
          <w:bCs/>
          <w:sz w:val="20"/>
          <w:szCs w:val="20"/>
        </w:rPr>
        <w:t xml:space="preserve"> (12 p)</w:t>
      </w:r>
    </w:p>
    <w:p w14:paraId="2556D9CB" w14:textId="3685B33A" w:rsidR="00160879" w:rsidRPr="00C94F0B" w:rsidRDefault="00B33F95" w:rsidP="00B05AD9">
      <w:pPr>
        <w:pStyle w:val="AralkYok"/>
        <w:ind w:left="720"/>
        <w:rPr>
          <w:rFonts w:cstheme="minorHAnsi"/>
          <w:sz w:val="20"/>
          <w:szCs w:val="20"/>
        </w:rPr>
      </w:pPr>
      <w:r>
        <w:rPr>
          <w:rFonts w:cstheme="minorHAnsi"/>
          <w:sz w:val="20"/>
          <w:szCs w:val="20"/>
        </w:rPr>
        <w:t>Yaşlanmak</w:t>
      </w:r>
      <w:r w:rsidR="00160879">
        <w:rPr>
          <w:rFonts w:cstheme="minorHAnsi"/>
          <w:sz w:val="20"/>
          <w:szCs w:val="20"/>
        </w:rPr>
        <w:t xml:space="preserve"> </w:t>
      </w:r>
      <w:r w:rsidR="00160879" w:rsidRPr="00C94F0B">
        <w:rPr>
          <w:rFonts w:cstheme="minorHAnsi"/>
          <w:sz w:val="20"/>
          <w:szCs w:val="20"/>
        </w:rPr>
        <w:tab/>
        <w:t>:</w:t>
      </w:r>
      <w:r w:rsidR="00160879">
        <w:rPr>
          <w:rFonts w:cstheme="minorHAnsi"/>
          <w:sz w:val="20"/>
          <w:szCs w:val="20"/>
        </w:rPr>
        <w:t xml:space="preserve"> </w:t>
      </w:r>
      <w:r w:rsidR="00160879">
        <w:rPr>
          <w:rFonts w:ascii="Calibri" w:hAnsi="Calibri" w:cs="Calibri"/>
          <w:color w:val="FF0000"/>
        </w:rPr>
        <w:t>. . . . . . . . . . . .  . . .</w:t>
      </w:r>
      <w:r w:rsidR="00160879" w:rsidRPr="00C94F0B">
        <w:rPr>
          <w:rFonts w:cstheme="minorHAnsi"/>
          <w:color w:val="FF0000"/>
          <w:sz w:val="20"/>
          <w:szCs w:val="20"/>
        </w:rPr>
        <w:tab/>
      </w:r>
      <w:r w:rsidR="00160879" w:rsidRPr="00C94F0B">
        <w:rPr>
          <w:rFonts w:cstheme="minorHAnsi"/>
          <w:sz w:val="20"/>
          <w:szCs w:val="20"/>
        </w:rPr>
        <w:tab/>
      </w:r>
      <w:r w:rsidR="00160879" w:rsidRPr="00C94F0B">
        <w:rPr>
          <w:rFonts w:cstheme="minorHAnsi"/>
          <w:sz w:val="20"/>
          <w:szCs w:val="20"/>
        </w:rPr>
        <w:tab/>
      </w:r>
      <w:r>
        <w:rPr>
          <w:rFonts w:cstheme="minorHAnsi"/>
          <w:sz w:val="20"/>
          <w:szCs w:val="20"/>
        </w:rPr>
        <w:t>Temizlemek</w:t>
      </w:r>
      <w:r w:rsidR="00160879">
        <w:rPr>
          <w:rFonts w:cstheme="minorHAnsi"/>
          <w:sz w:val="20"/>
          <w:szCs w:val="20"/>
        </w:rPr>
        <w:t xml:space="preserve"> </w:t>
      </w:r>
      <w:r w:rsidR="00160879">
        <w:rPr>
          <w:rFonts w:cstheme="minorHAnsi"/>
          <w:sz w:val="20"/>
          <w:szCs w:val="20"/>
        </w:rPr>
        <w:tab/>
      </w:r>
      <w:r w:rsidR="00160879" w:rsidRPr="00C94F0B">
        <w:rPr>
          <w:rFonts w:cstheme="minorHAnsi"/>
          <w:sz w:val="20"/>
          <w:szCs w:val="20"/>
        </w:rPr>
        <w:t>:</w:t>
      </w:r>
      <w:r w:rsidR="00160879">
        <w:rPr>
          <w:rFonts w:cstheme="minorHAnsi"/>
          <w:sz w:val="20"/>
          <w:szCs w:val="20"/>
        </w:rPr>
        <w:t xml:space="preserve"> </w:t>
      </w:r>
      <w:r w:rsidR="00160879">
        <w:rPr>
          <w:rFonts w:ascii="Calibri" w:hAnsi="Calibri" w:cs="Calibri"/>
          <w:color w:val="FF0000"/>
        </w:rPr>
        <w:t>. . . . . . . . . . . .  . . .</w:t>
      </w:r>
    </w:p>
    <w:p w14:paraId="0FEE054F" w14:textId="7761C0C4" w:rsidR="00160879" w:rsidRPr="00C94F0B" w:rsidRDefault="00B33F95" w:rsidP="00B05AD9">
      <w:pPr>
        <w:pStyle w:val="AralkYok"/>
        <w:ind w:left="720"/>
        <w:rPr>
          <w:rFonts w:cstheme="minorHAnsi"/>
          <w:sz w:val="20"/>
          <w:szCs w:val="20"/>
        </w:rPr>
      </w:pPr>
      <w:r>
        <w:rPr>
          <w:rFonts w:cstheme="minorHAnsi"/>
          <w:sz w:val="20"/>
          <w:szCs w:val="20"/>
        </w:rPr>
        <w:t>Katlamak</w:t>
      </w:r>
      <w:r w:rsidR="00160879">
        <w:rPr>
          <w:rFonts w:cstheme="minorHAnsi"/>
          <w:sz w:val="20"/>
          <w:szCs w:val="20"/>
        </w:rPr>
        <w:t xml:space="preserve"> </w:t>
      </w:r>
      <w:r w:rsidR="00160879">
        <w:rPr>
          <w:rFonts w:cstheme="minorHAnsi"/>
          <w:sz w:val="20"/>
          <w:szCs w:val="20"/>
        </w:rPr>
        <w:tab/>
      </w:r>
      <w:r w:rsidR="00160879" w:rsidRPr="00C94F0B">
        <w:rPr>
          <w:rFonts w:cstheme="minorHAnsi"/>
          <w:sz w:val="20"/>
          <w:szCs w:val="20"/>
        </w:rPr>
        <w:t>:</w:t>
      </w:r>
      <w:r w:rsidR="00160879">
        <w:rPr>
          <w:rFonts w:cstheme="minorHAnsi"/>
          <w:sz w:val="20"/>
          <w:szCs w:val="20"/>
        </w:rPr>
        <w:t xml:space="preserve"> </w:t>
      </w:r>
      <w:r w:rsidR="00160879">
        <w:rPr>
          <w:rFonts w:ascii="Calibri" w:hAnsi="Calibri" w:cs="Calibri"/>
          <w:color w:val="FF0000"/>
        </w:rPr>
        <w:t>. . . . . . . . . . . .  . . .</w:t>
      </w:r>
      <w:r w:rsidR="00160879" w:rsidRPr="00C94F0B">
        <w:rPr>
          <w:rFonts w:cstheme="minorHAnsi"/>
          <w:sz w:val="20"/>
          <w:szCs w:val="20"/>
        </w:rPr>
        <w:tab/>
      </w:r>
      <w:r w:rsidR="00160879" w:rsidRPr="00C94F0B">
        <w:rPr>
          <w:rFonts w:cstheme="minorHAnsi"/>
          <w:sz w:val="20"/>
          <w:szCs w:val="20"/>
        </w:rPr>
        <w:tab/>
      </w:r>
      <w:r w:rsidR="00160879" w:rsidRPr="00C94F0B">
        <w:rPr>
          <w:rFonts w:cstheme="minorHAnsi"/>
          <w:sz w:val="20"/>
          <w:szCs w:val="20"/>
        </w:rPr>
        <w:tab/>
      </w:r>
      <w:r>
        <w:rPr>
          <w:rFonts w:cstheme="minorHAnsi"/>
          <w:sz w:val="20"/>
          <w:szCs w:val="20"/>
        </w:rPr>
        <w:t>Uzanmak</w:t>
      </w:r>
      <w:r w:rsidR="00160879" w:rsidRPr="00C94F0B">
        <w:rPr>
          <w:rFonts w:cstheme="minorHAnsi"/>
          <w:sz w:val="20"/>
          <w:szCs w:val="20"/>
        </w:rPr>
        <w:tab/>
        <w:t>:</w:t>
      </w:r>
      <w:r w:rsidR="00160879">
        <w:rPr>
          <w:rFonts w:cstheme="minorHAnsi"/>
          <w:sz w:val="20"/>
          <w:szCs w:val="20"/>
        </w:rPr>
        <w:t xml:space="preserve"> </w:t>
      </w:r>
      <w:r w:rsidR="00160879">
        <w:rPr>
          <w:rFonts w:ascii="Calibri" w:hAnsi="Calibri" w:cs="Calibri"/>
          <w:color w:val="FF0000"/>
        </w:rPr>
        <w:t>. . . . . . . . . . . .  . . .</w:t>
      </w:r>
    </w:p>
    <w:p w14:paraId="394E62E5" w14:textId="3E9EC1C8" w:rsidR="00160879" w:rsidRDefault="00B33F95" w:rsidP="00B05AD9">
      <w:pPr>
        <w:pStyle w:val="AralkYok"/>
        <w:ind w:left="720"/>
        <w:rPr>
          <w:rFonts w:ascii="Calibri" w:hAnsi="Calibri" w:cs="Calibri"/>
          <w:color w:val="FF0000"/>
        </w:rPr>
      </w:pPr>
      <w:r>
        <w:rPr>
          <w:rFonts w:cstheme="minorHAnsi"/>
          <w:sz w:val="20"/>
          <w:szCs w:val="20"/>
        </w:rPr>
        <w:t>Ağlamak</w:t>
      </w:r>
      <w:r w:rsidR="00160879">
        <w:rPr>
          <w:rFonts w:cstheme="minorHAnsi"/>
          <w:sz w:val="20"/>
          <w:szCs w:val="20"/>
        </w:rPr>
        <w:t xml:space="preserve"> </w:t>
      </w:r>
      <w:r w:rsidR="00160879" w:rsidRPr="00C94F0B">
        <w:rPr>
          <w:rFonts w:cstheme="minorHAnsi"/>
          <w:sz w:val="20"/>
          <w:szCs w:val="20"/>
        </w:rPr>
        <w:tab/>
        <w:t>:</w:t>
      </w:r>
      <w:r w:rsidR="00160879">
        <w:rPr>
          <w:rFonts w:cstheme="minorHAnsi"/>
          <w:sz w:val="20"/>
          <w:szCs w:val="20"/>
        </w:rPr>
        <w:t xml:space="preserve"> </w:t>
      </w:r>
      <w:r w:rsidR="00160879">
        <w:rPr>
          <w:rFonts w:ascii="Calibri" w:hAnsi="Calibri" w:cs="Calibri"/>
          <w:color w:val="FF0000"/>
        </w:rPr>
        <w:t>. . . . . . . . . . . .  . . .</w:t>
      </w:r>
      <w:r w:rsidR="00160879" w:rsidRPr="00C94F0B">
        <w:rPr>
          <w:rFonts w:cstheme="minorHAnsi"/>
          <w:sz w:val="20"/>
          <w:szCs w:val="20"/>
        </w:rPr>
        <w:tab/>
      </w:r>
      <w:r w:rsidR="00160879" w:rsidRPr="00C94F0B">
        <w:rPr>
          <w:rFonts w:cstheme="minorHAnsi"/>
          <w:sz w:val="20"/>
          <w:szCs w:val="20"/>
        </w:rPr>
        <w:tab/>
      </w:r>
      <w:r w:rsidR="00160879" w:rsidRPr="00C94F0B">
        <w:rPr>
          <w:rFonts w:cstheme="minorHAnsi"/>
          <w:sz w:val="20"/>
          <w:szCs w:val="20"/>
        </w:rPr>
        <w:tab/>
      </w:r>
      <w:r>
        <w:rPr>
          <w:rFonts w:cstheme="minorHAnsi"/>
          <w:sz w:val="20"/>
          <w:szCs w:val="20"/>
        </w:rPr>
        <w:t xml:space="preserve">Yeşermek </w:t>
      </w:r>
      <w:r w:rsidR="00160879" w:rsidRPr="00C94F0B">
        <w:rPr>
          <w:rFonts w:cstheme="minorHAnsi"/>
          <w:sz w:val="20"/>
          <w:szCs w:val="20"/>
        </w:rPr>
        <w:tab/>
        <w:t>:</w:t>
      </w:r>
      <w:r w:rsidR="00160879">
        <w:rPr>
          <w:rFonts w:cstheme="minorHAnsi"/>
          <w:sz w:val="20"/>
          <w:szCs w:val="20"/>
        </w:rPr>
        <w:t xml:space="preserve"> </w:t>
      </w:r>
      <w:r w:rsidR="00160879">
        <w:rPr>
          <w:rFonts w:ascii="Calibri" w:hAnsi="Calibri" w:cs="Calibri"/>
          <w:color w:val="FF0000"/>
        </w:rPr>
        <w:t>. . . . . . . . . . . .  . . .</w:t>
      </w:r>
    </w:p>
    <w:tbl>
      <w:tblPr>
        <w:tblStyle w:val="TabloKlavuzu"/>
        <w:tblpPr w:leftFromText="141" w:rightFromText="141" w:vertAnchor="text" w:horzAnchor="margin" w:tblpXSpec="center" w:tblpY="161"/>
        <w:tblW w:w="0" w:type="auto"/>
        <w:tblLook w:val="04A0" w:firstRow="1" w:lastRow="0" w:firstColumn="1" w:lastColumn="0" w:noHBand="0" w:noVBand="1"/>
      </w:tblPr>
      <w:tblGrid>
        <w:gridCol w:w="10060"/>
      </w:tblGrid>
      <w:tr w:rsidR="00F26652" w14:paraId="5954E3C9" w14:textId="77777777" w:rsidTr="00807866">
        <w:tc>
          <w:tcPr>
            <w:tcW w:w="10060" w:type="dxa"/>
            <w:shd w:val="clear" w:color="auto" w:fill="C5E0B3" w:themeFill="accent6" w:themeFillTint="66"/>
          </w:tcPr>
          <w:p w14:paraId="08CDC6EB" w14:textId="77777777" w:rsidR="00F26652" w:rsidRPr="00710452" w:rsidRDefault="00F26652" w:rsidP="00807866">
            <w:pPr>
              <w:pStyle w:val="AralkYok"/>
              <w:spacing w:line="360" w:lineRule="auto"/>
              <w:rPr>
                <w:rFonts w:cstheme="minorHAnsi"/>
                <w:b/>
                <w:bCs/>
                <w:color w:val="FF0000"/>
              </w:rPr>
            </w:pPr>
            <w:r w:rsidRPr="00F26652">
              <w:rPr>
                <w:rFonts w:ascii="CIDFont+F3" w:hAnsi="CIDFont+F3" w:cs="CIDFont+F3"/>
                <w:b/>
                <w:bCs/>
                <w:color w:val="231F20"/>
                <w:sz w:val="20"/>
                <w:szCs w:val="20"/>
              </w:rPr>
              <w:t>T.7.3.17. Metnin ana fikrini/ana duygusunu belirler.</w:t>
            </w:r>
          </w:p>
        </w:tc>
      </w:tr>
    </w:tbl>
    <w:p w14:paraId="65843CFA" w14:textId="292A52D0" w:rsidR="00807866" w:rsidRPr="00807866" w:rsidRDefault="00807866" w:rsidP="00807866">
      <w:pPr>
        <w:pStyle w:val="AralkYok"/>
        <w:numPr>
          <w:ilvl w:val="0"/>
          <w:numId w:val="27"/>
        </w:numPr>
        <w:rPr>
          <w:rFonts w:ascii="Calibri" w:hAnsi="Calibri" w:cs="Calibri"/>
        </w:rPr>
      </w:pPr>
      <w:r>
        <w:rPr>
          <w:rFonts w:ascii="Calibri" w:hAnsi="Calibri" w:cs="Calibri"/>
        </w:rPr>
        <w:t>Arkadaş seçimi, gelişim çağındaki çocuğun kişiliğini etkiler. Onun sosyalleşmesine, çevre ile iletişim şeklini belirlemesine, akademik başarısına doğrudan etki eder. Olumsuz özellikler taşıyan kişilerle arkadaş olanlar ondan mutlaka olumsuz etkilenir. Bu nedenle çocukların doğru arkadaş seçimi oldukça önemlidir.</w:t>
      </w:r>
    </w:p>
    <w:p w14:paraId="4D24E4E0" w14:textId="1334499D" w:rsidR="00F26652" w:rsidRPr="00807866" w:rsidRDefault="00F26652" w:rsidP="00807866">
      <w:pPr>
        <w:pStyle w:val="AralkYok"/>
        <w:ind w:left="720"/>
        <w:rPr>
          <w:rFonts w:ascii="Calibri" w:hAnsi="Calibri" w:cs="Calibri"/>
        </w:rPr>
      </w:pPr>
      <w:r w:rsidRPr="00F26652">
        <w:rPr>
          <w:rFonts w:ascii="Calibri" w:hAnsi="Calibri" w:cs="Calibri"/>
          <w:b/>
          <w:bCs/>
        </w:rPr>
        <w:t>Bu metnin ana düşüncesini yazınız.</w:t>
      </w:r>
      <w:r w:rsidR="00C95B56">
        <w:rPr>
          <w:rFonts w:ascii="Calibri" w:hAnsi="Calibri" w:cs="Calibri"/>
          <w:b/>
          <w:bCs/>
        </w:rPr>
        <w:t xml:space="preserve"> (10 p)</w:t>
      </w:r>
    </w:p>
    <w:p w14:paraId="18E7C52C" w14:textId="5BFB20D8" w:rsidR="00F26652" w:rsidRPr="00F26652" w:rsidRDefault="00F26652" w:rsidP="00B05AD9">
      <w:pPr>
        <w:pStyle w:val="AralkYok"/>
        <w:rPr>
          <w:rFonts w:ascii="Calibri" w:hAnsi="Calibri" w:cs="Calibri"/>
        </w:rPr>
      </w:pPr>
      <w:r>
        <w:rPr>
          <w:rFonts w:ascii="Calibri" w:hAnsi="Calibri" w:cs="Calibri"/>
        </w:rPr>
        <w:tab/>
        <w:t xml:space="preserve">. . . . . . . . . . . . . . . . . . . . . . . . . . . . . . . . . . . . . . . . . . . . . . . . . . . . . . . . . . . . . . . . . . . . . . . . . . . . . . . . . . . . . .. . </w:t>
      </w:r>
    </w:p>
    <w:p w14:paraId="08FB840B" w14:textId="4004D9B3" w:rsidR="00C510AF" w:rsidRDefault="00C510AF" w:rsidP="00F26652"/>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7B80C2D0" w:rsidR="00C510AF" w:rsidRPr="00C510AF" w:rsidRDefault="00F26652" w:rsidP="00C510AF">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2E947393" w14:textId="584607FA" w:rsidR="00807866" w:rsidRPr="00807866" w:rsidRDefault="00807866" w:rsidP="00807866">
      <w:pPr>
        <w:pStyle w:val="ListeParagraf"/>
        <w:numPr>
          <w:ilvl w:val="0"/>
          <w:numId w:val="27"/>
        </w:numPr>
        <w:rPr>
          <w:rFonts w:eastAsia="Times New Roman" w:cstheme="minorHAnsi"/>
          <w:kern w:val="0"/>
          <w:lang w:eastAsia="tr-TR"/>
          <w14:ligatures w14:val="none"/>
        </w:rPr>
      </w:pPr>
      <w:r w:rsidRPr="00807866">
        <w:rPr>
          <w:rFonts w:eastAsia="Times New Roman" w:cstheme="minorHAnsi"/>
          <w:kern w:val="0"/>
          <w:lang w:eastAsia="tr-TR"/>
          <w14:ligatures w14:val="none"/>
        </w:rPr>
        <w:t>Kitap okumak, çocuğun düşüncesi zenginleştirir değişik konulara yönelmesinin yolunu açar, kelime hazinesi geliştirir. Çocuğu mutlu eden ve eğlendiren bir araç vazifesi görür. Stresin azalması ve kendine güvenin kazanılmasında kitap okumanın rolü büyüktür.</w:t>
      </w:r>
    </w:p>
    <w:p w14:paraId="2D948606" w14:textId="28B789F3" w:rsidR="00C510AF" w:rsidRPr="0066183B" w:rsidRDefault="00C510AF" w:rsidP="00807866">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w:t>
      </w:r>
      <w:r w:rsidR="00D77F3F">
        <w:rPr>
          <w:rFonts w:asciiTheme="minorHAnsi" w:hAnsiTheme="minorHAnsi" w:cstheme="minorHAnsi"/>
          <w:b/>
          <w:bCs/>
          <w:sz w:val="22"/>
          <w:szCs w:val="22"/>
        </w:rPr>
        <w:t>ind</w:t>
      </w:r>
      <w:r w:rsidR="00807866">
        <w:rPr>
          <w:rFonts w:asciiTheme="minorHAnsi" w:hAnsiTheme="minorHAnsi" w:cstheme="minorHAnsi"/>
          <w:b/>
          <w:bCs/>
          <w:sz w:val="22"/>
          <w:szCs w:val="22"/>
        </w:rPr>
        <w:t>en kitap okumanın çocuklara üç faydasını yazınız.</w:t>
      </w:r>
    </w:p>
    <w:p w14:paraId="35E6621B" w14:textId="77777777" w:rsidR="00C510AF" w:rsidRDefault="00C510AF" w:rsidP="00B05AD9">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1474990" w14:textId="707981CA" w:rsidR="00710452" w:rsidRDefault="00C510AF" w:rsidP="00B05AD9">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736BB2B8" w14:textId="03A605AC" w:rsidR="00807866" w:rsidRDefault="00807866" w:rsidP="00807866">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F019218" w14:textId="77777777" w:rsidR="00807866" w:rsidRPr="00B05AD9" w:rsidRDefault="00807866" w:rsidP="00807866">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B614027"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T.7.3.28. Okudukları ile ilgili çıkarımlarda bulunur.</w:t>
            </w:r>
          </w:p>
        </w:tc>
      </w:tr>
    </w:tbl>
    <w:p w14:paraId="769C2D1A" w14:textId="77777777" w:rsidR="000A6BBC" w:rsidRPr="000A6BBC" w:rsidRDefault="000A6BBC" w:rsidP="00807866">
      <w:pPr>
        <w:pStyle w:val="ListeParagraf"/>
        <w:numPr>
          <w:ilvl w:val="0"/>
          <w:numId w:val="27"/>
        </w:numPr>
        <w:rPr>
          <w:rFonts w:cstheme="minorHAnsi"/>
          <w:b/>
          <w:bCs/>
        </w:rPr>
      </w:pPr>
      <w:r w:rsidRPr="000A6BBC">
        <w:rPr>
          <w:rFonts w:cstheme="minorHAnsi"/>
        </w:rPr>
        <w:t>Hepimizin yaşamında farklı tecrübeler vardır. Bu tecrübeler kişiye farklı özellikler kazandırır. Mesela mesleğe başladığım yıllarda yaşadıklarım benim için çok önemli olmuştur. Kısacası benim için tecrübeler çok iyi birer öğretmendir.</w:t>
      </w:r>
    </w:p>
    <w:p w14:paraId="42D0E38D" w14:textId="790410E6" w:rsidR="00331355" w:rsidRPr="000A6BBC" w:rsidRDefault="0033078D" w:rsidP="000A6BBC">
      <w:pPr>
        <w:pStyle w:val="ListeParagraf"/>
        <w:rPr>
          <w:rFonts w:cstheme="minorHAnsi"/>
          <w:b/>
          <w:bCs/>
        </w:rPr>
      </w:pPr>
      <w:r w:rsidRPr="000A6BBC">
        <w:rPr>
          <w:rFonts w:cstheme="minorHAnsi"/>
          <w:b/>
          <w:bCs/>
        </w:rPr>
        <w:t xml:space="preserve">Bu metindeki </w:t>
      </w:r>
      <w:r w:rsidR="000A6BBC">
        <w:rPr>
          <w:rFonts w:cstheme="minorHAnsi"/>
          <w:b/>
          <w:bCs/>
        </w:rPr>
        <w:t>benzetmede benzeyen ve kendisine benzetilen</w:t>
      </w:r>
      <w:r w:rsidRPr="000A6BBC">
        <w:rPr>
          <w:rFonts w:cstheme="minorHAnsi"/>
          <w:b/>
          <w:bCs/>
        </w:rPr>
        <w:t xml:space="preserve"> </w:t>
      </w:r>
      <w:r w:rsidR="000A6BBC">
        <w:rPr>
          <w:rFonts w:cstheme="minorHAnsi"/>
          <w:b/>
          <w:bCs/>
        </w:rPr>
        <w:t>unsurları</w:t>
      </w:r>
      <w:r w:rsidRPr="000A6BBC">
        <w:rPr>
          <w:rFonts w:cstheme="minorHAnsi"/>
          <w:b/>
          <w:bCs/>
        </w:rPr>
        <w:t xml:space="preserve"> yazınız.</w:t>
      </w:r>
      <w:r w:rsidR="00331355" w:rsidRPr="000A6BBC">
        <w:rPr>
          <w:rFonts w:cstheme="minorHAnsi"/>
          <w:b/>
          <w:bCs/>
        </w:rPr>
        <w:t xml:space="preserve"> (10 p)</w:t>
      </w:r>
    </w:p>
    <w:p w14:paraId="62B66CF7" w14:textId="77777777" w:rsidR="00331355" w:rsidRPr="00AE1295" w:rsidRDefault="00331355" w:rsidP="00331355">
      <w:pPr>
        <w:pStyle w:val="ListeParagraf"/>
        <w:rPr>
          <w:rFonts w:cstheme="minorHAnsi"/>
          <w:color w:val="FF0000"/>
        </w:rPr>
      </w:pPr>
      <w:r w:rsidRPr="00AE1295">
        <w:rPr>
          <w:rFonts w:cstheme="minorHAnsi"/>
          <w:color w:val="7F7F7F" w:themeColor="text1" w:themeTint="80"/>
        </w:rPr>
        <w:t>.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2A364969" w:rsidR="00331355" w:rsidRPr="00AC7CEB" w:rsidRDefault="0033078D" w:rsidP="00710452">
            <w:pPr>
              <w:pStyle w:val="AralkYok"/>
              <w:spacing w:line="360" w:lineRule="auto"/>
              <w:rPr>
                <w:rFonts w:cstheme="minorHAnsi"/>
                <w:b/>
                <w:bCs/>
              </w:rPr>
            </w:pPr>
            <w:r w:rsidRPr="0033078D">
              <w:rPr>
                <w:rFonts w:ascii="CIDFont+F3" w:hAnsi="CIDFont+F3" w:cs="CIDFont+F3"/>
                <w:b/>
                <w:bCs/>
                <w:color w:val="231F20"/>
                <w:sz w:val="20"/>
                <w:szCs w:val="20"/>
              </w:rPr>
              <w:lastRenderedPageBreak/>
              <w:t>T.7.3.34. Grafik, tablo ve çizelgeyle sunulan bilgileri yorumlar.</w:t>
            </w:r>
          </w:p>
        </w:tc>
      </w:tr>
    </w:tbl>
    <w:p w14:paraId="649968E0" w14:textId="07C243A9" w:rsidR="00B05AD9" w:rsidRDefault="00B05AD9" w:rsidP="00807866">
      <w:pPr>
        <w:pStyle w:val="AralkYok"/>
        <w:numPr>
          <w:ilvl w:val="0"/>
          <w:numId w:val="27"/>
        </w:numPr>
        <w:spacing w:line="360" w:lineRule="auto"/>
        <w:rPr>
          <w:rFonts w:cstheme="minorHAnsi"/>
          <w:b/>
          <w:bCs/>
        </w:rPr>
      </w:pPr>
      <w:r>
        <w:rPr>
          <w:rFonts w:cstheme="minorHAnsi"/>
          <w:b/>
          <w:bCs/>
        </w:rPr>
        <w:t xml:space="preserve">Aşağıdaki </w:t>
      </w:r>
      <w:r w:rsidR="009F7304">
        <w:rPr>
          <w:rFonts w:cstheme="minorHAnsi"/>
          <w:b/>
          <w:bCs/>
        </w:rPr>
        <w:t>tablodan</w:t>
      </w:r>
      <w:r>
        <w:rPr>
          <w:rFonts w:cstheme="minorHAnsi"/>
          <w:b/>
          <w:bCs/>
        </w:rPr>
        <w:t xml:space="preserve"> ulaşılabilecek </w:t>
      </w:r>
      <w:r w:rsidR="00C95B56">
        <w:rPr>
          <w:rFonts w:cstheme="minorHAnsi"/>
          <w:b/>
          <w:bCs/>
        </w:rPr>
        <w:t>iki</w:t>
      </w:r>
      <w:r>
        <w:rPr>
          <w:rFonts w:cstheme="minorHAnsi"/>
          <w:b/>
          <w:bCs/>
        </w:rPr>
        <w:t xml:space="preserve"> madde yazınız.</w:t>
      </w:r>
      <w:r w:rsidR="00C95B56">
        <w:rPr>
          <w:rFonts w:cstheme="minorHAnsi"/>
          <w:b/>
          <w:bCs/>
        </w:rPr>
        <w:t xml:space="preserve"> (14 p)</w:t>
      </w:r>
    </w:p>
    <w:tbl>
      <w:tblPr>
        <w:tblStyle w:val="TabloKlavuzu"/>
        <w:tblpPr w:leftFromText="141" w:rightFromText="141" w:vertAnchor="text" w:horzAnchor="page" w:tblpX="6531" w:tblpY="211"/>
        <w:tblW w:w="0" w:type="auto"/>
        <w:tblLook w:val="04A0" w:firstRow="1" w:lastRow="0" w:firstColumn="1" w:lastColumn="0" w:noHBand="0" w:noVBand="1"/>
      </w:tblPr>
      <w:tblGrid>
        <w:gridCol w:w="4258"/>
      </w:tblGrid>
      <w:tr w:rsidR="00B05AD9" w14:paraId="07199165" w14:textId="77777777" w:rsidTr="009F7304">
        <w:trPr>
          <w:trHeight w:val="693"/>
        </w:trPr>
        <w:tc>
          <w:tcPr>
            <w:tcW w:w="4258" w:type="dxa"/>
          </w:tcPr>
          <w:p w14:paraId="791DCB9F" w14:textId="689A52B5" w:rsidR="00B05AD9" w:rsidRDefault="00B05AD9" w:rsidP="009F7304">
            <w:pPr>
              <w:pStyle w:val="AralkYok"/>
              <w:spacing w:line="360" w:lineRule="auto"/>
              <w:rPr>
                <w:rFonts w:cstheme="minorHAnsi"/>
                <w:b/>
                <w:bCs/>
              </w:rPr>
            </w:pPr>
            <w:r>
              <w:rPr>
                <w:rFonts w:cstheme="minorHAnsi"/>
                <w:b/>
                <w:bCs/>
              </w:rPr>
              <w:t>1.</w:t>
            </w:r>
          </w:p>
        </w:tc>
      </w:tr>
      <w:tr w:rsidR="00B05AD9" w14:paraId="37F15BD8" w14:textId="77777777" w:rsidTr="009F7304">
        <w:trPr>
          <w:trHeight w:val="703"/>
        </w:trPr>
        <w:tc>
          <w:tcPr>
            <w:tcW w:w="4258" w:type="dxa"/>
          </w:tcPr>
          <w:p w14:paraId="7AEB8244" w14:textId="2B4F8AF6" w:rsidR="00B05AD9" w:rsidRDefault="00B05AD9" w:rsidP="009F7304">
            <w:pPr>
              <w:pStyle w:val="AralkYok"/>
              <w:spacing w:line="360" w:lineRule="auto"/>
              <w:rPr>
                <w:rFonts w:cstheme="minorHAnsi"/>
                <w:b/>
                <w:bCs/>
              </w:rPr>
            </w:pPr>
            <w:r>
              <w:rPr>
                <w:rFonts w:cstheme="minorHAnsi"/>
                <w:b/>
                <w:bCs/>
              </w:rPr>
              <w:t>2.</w:t>
            </w:r>
          </w:p>
        </w:tc>
      </w:tr>
    </w:tbl>
    <w:tbl>
      <w:tblPr>
        <w:tblStyle w:val="TabloKlavuzu"/>
        <w:tblW w:w="0" w:type="auto"/>
        <w:tblInd w:w="542" w:type="dxa"/>
        <w:tblLook w:val="04A0" w:firstRow="1" w:lastRow="0" w:firstColumn="1" w:lastColumn="0" w:noHBand="0" w:noVBand="1"/>
      </w:tblPr>
      <w:tblGrid>
        <w:gridCol w:w="1261"/>
        <w:gridCol w:w="959"/>
        <w:gridCol w:w="918"/>
        <w:gridCol w:w="968"/>
        <w:gridCol w:w="968"/>
      </w:tblGrid>
      <w:tr w:rsidR="009F7304" w14:paraId="71BF6AE4" w14:textId="77777777" w:rsidTr="009F7304">
        <w:tc>
          <w:tcPr>
            <w:tcW w:w="5074" w:type="dxa"/>
            <w:gridSpan w:val="5"/>
          </w:tcPr>
          <w:p w14:paraId="35B4BCE5" w14:textId="77777777" w:rsidR="009F7304" w:rsidRPr="00D95638" w:rsidRDefault="009F7304" w:rsidP="00144C9B">
            <w:pPr>
              <w:jc w:val="center"/>
              <w:rPr>
                <w:b/>
                <w:bCs/>
              </w:rPr>
            </w:pPr>
            <w:r w:rsidRPr="00D95638">
              <w:rPr>
                <w:b/>
                <w:bCs/>
              </w:rPr>
              <w:t>100 Kişiye Sorduk</w:t>
            </w:r>
          </w:p>
        </w:tc>
      </w:tr>
      <w:tr w:rsidR="009F7304" w14:paraId="2E72E7DE" w14:textId="77777777" w:rsidTr="009F7304">
        <w:tc>
          <w:tcPr>
            <w:tcW w:w="5074" w:type="dxa"/>
            <w:gridSpan w:val="5"/>
          </w:tcPr>
          <w:p w14:paraId="57749487" w14:textId="77777777" w:rsidR="009F7304" w:rsidRPr="00D95638" w:rsidRDefault="009F7304" w:rsidP="00144C9B">
            <w:pPr>
              <w:jc w:val="center"/>
              <w:rPr>
                <w:b/>
                <w:bCs/>
              </w:rPr>
            </w:pPr>
            <w:r w:rsidRPr="00D95638">
              <w:rPr>
                <w:b/>
                <w:bCs/>
              </w:rPr>
              <w:t>Yaşlara Göre Okunan Kitap Türleri</w:t>
            </w:r>
          </w:p>
        </w:tc>
      </w:tr>
      <w:tr w:rsidR="009F7304" w14:paraId="72E1F534" w14:textId="77777777" w:rsidTr="009F7304">
        <w:tc>
          <w:tcPr>
            <w:tcW w:w="1261" w:type="dxa"/>
          </w:tcPr>
          <w:p w14:paraId="09360DE9" w14:textId="77777777" w:rsidR="009F7304" w:rsidRPr="00D95638" w:rsidRDefault="009F7304" w:rsidP="00144C9B">
            <w:pPr>
              <w:rPr>
                <w:rFonts w:ascii="Calibri" w:hAnsi="Calibri" w:cs="Calibri"/>
              </w:rPr>
            </w:pPr>
            <w:r w:rsidRPr="00D95638">
              <w:rPr>
                <w:rFonts w:ascii="Calibri" w:hAnsi="Calibri" w:cs="Calibri"/>
              </w:rPr>
              <w:t>Yaş aralığı / Kitap türü</w:t>
            </w:r>
          </w:p>
        </w:tc>
        <w:tc>
          <w:tcPr>
            <w:tcW w:w="959" w:type="dxa"/>
          </w:tcPr>
          <w:p w14:paraId="79C06A73" w14:textId="77777777" w:rsidR="009F7304" w:rsidRPr="00D95638" w:rsidRDefault="009F7304" w:rsidP="00144C9B">
            <w:pPr>
              <w:rPr>
                <w:rFonts w:ascii="Calibri" w:hAnsi="Calibri" w:cs="Calibri"/>
              </w:rPr>
            </w:pPr>
            <w:r w:rsidRPr="00D95638">
              <w:rPr>
                <w:rFonts w:ascii="Calibri" w:hAnsi="Calibri" w:cs="Calibri"/>
              </w:rPr>
              <w:t xml:space="preserve">Roman </w:t>
            </w:r>
          </w:p>
        </w:tc>
        <w:tc>
          <w:tcPr>
            <w:tcW w:w="918" w:type="dxa"/>
          </w:tcPr>
          <w:p w14:paraId="65C0B091" w14:textId="77777777" w:rsidR="009F7304" w:rsidRPr="00D95638" w:rsidRDefault="009F7304" w:rsidP="00144C9B">
            <w:pPr>
              <w:rPr>
                <w:rFonts w:ascii="Calibri" w:hAnsi="Calibri" w:cs="Calibri"/>
              </w:rPr>
            </w:pPr>
            <w:r w:rsidRPr="00D95638">
              <w:rPr>
                <w:rFonts w:ascii="Calibri" w:hAnsi="Calibri" w:cs="Calibri"/>
              </w:rPr>
              <w:t xml:space="preserve">Hikâye </w:t>
            </w:r>
          </w:p>
        </w:tc>
        <w:tc>
          <w:tcPr>
            <w:tcW w:w="968" w:type="dxa"/>
          </w:tcPr>
          <w:p w14:paraId="2C428F02" w14:textId="77777777" w:rsidR="009F7304" w:rsidRPr="00D95638" w:rsidRDefault="009F7304" w:rsidP="00144C9B">
            <w:pPr>
              <w:rPr>
                <w:rFonts w:ascii="Calibri" w:hAnsi="Calibri" w:cs="Calibri"/>
              </w:rPr>
            </w:pPr>
            <w:r w:rsidRPr="00D95638">
              <w:rPr>
                <w:rFonts w:ascii="Calibri" w:hAnsi="Calibri" w:cs="Calibri"/>
              </w:rPr>
              <w:t xml:space="preserve">Makale </w:t>
            </w:r>
          </w:p>
        </w:tc>
        <w:tc>
          <w:tcPr>
            <w:tcW w:w="968" w:type="dxa"/>
          </w:tcPr>
          <w:p w14:paraId="1074FB86" w14:textId="77777777" w:rsidR="009F7304" w:rsidRPr="00D95638" w:rsidRDefault="009F7304" w:rsidP="00144C9B">
            <w:pPr>
              <w:rPr>
                <w:rFonts w:ascii="Calibri" w:hAnsi="Calibri" w:cs="Calibri"/>
              </w:rPr>
            </w:pPr>
            <w:r>
              <w:rPr>
                <w:rFonts w:ascii="Calibri" w:hAnsi="Calibri" w:cs="Calibri"/>
              </w:rPr>
              <w:t xml:space="preserve">Tarih </w:t>
            </w:r>
          </w:p>
        </w:tc>
      </w:tr>
      <w:tr w:rsidR="009F7304" w14:paraId="44612723" w14:textId="77777777" w:rsidTr="009F7304">
        <w:tc>
          <w:tcPr>
            <w:tcW w:w="1261" w:type="dxa"/>
          </w:tcPr>
          <w:p w14:paraId="6188CE90" w14:textId="77777777" w:rsidR="009F7304" w:rsidRDefault="009F7304" w:rsidP="00144C9B">
            <w:r>
              <w:t xml:space="preserve">8-15 </w:t>
            </w:r>
          </w:p>
        </w:tc>
        <w:tc>
          <w:tcPr>
            <w:tcW w:w="959" w:type="dxa"/>
          </w:tcPr>
          <w:p w14:paraId="5869621F" w14:textId="77777777" w:rsidR="009F7304" w:rsidRDefault="009F7304" w:rsidP="00144C9B">
            <w:r>
              <w:t>19</w:t>
            </w:r>
          </w:p>
        </w:tc>
        <w:tc>
          <w:tcPr>
            <w:tcW w:w="918" w:type="dxa"/>
          </w:tcPr>
          <w:p w14:paraId="5DE62A1C" w14:textId="77777777" w:rsidR="009F7304" w:rsidRDefault="009F7304" w:rsidP="00144C9B">
            <w:r>
              <w:t>59</w:t>
            </w:r>
          </w:p>
        </w:tc>
        <w:tc>
          <w:tcPr>
            <w:tcW w:w="968" w:type="dxa"/>
          </w:tcPr>
          <w:p w14:paraId="61EA4EC2" w14:textId="77777777" w:rsidR="009F7304" w:rsidRDefault="009F7304" w:rsidP="00144C9B">
            <w:r>
              <w:t>12</w:t>
            </w:r>
          </w:p>
        </w:tc>
        <w:tc>
          <w:tcPr>
            <w:tcW w:w="968" w:type="dxa"/>
          </w:tcPr>
          <w:p w14:paraId="74DC5977" w14:textId="77777777" w:rsidR="009F7304" w:rsidRDefault="009F7304" w:rsidP="00144C9B">
            <w:r>
              <w:t>10</w:t>
            </w:r>
          </w:p>
        </w:tc>
      </w:tr>
      <w:tr w:rsidR="009F7304" w14:paraId="6C4A9931" w14:textId="77777777" w:rsidTr="009F7304">
        <w:tc>
          <w:tcPr>
            <w:tcW w:w="1261" w:type="dxa"/>
          </w:tcPr>
          <w:p w14:paraId="5E273BC3" w14:textId="77777777" w:rsidR="009F7304" w:rsidRDefault="009F7304" w:rsidP="00144C9B">
            <w:r>
              <w:t xml:space="preserve">16-25 </w:t>
            </w:r>
          </w:p>
        </w:tc>
        <w:tc>
          <w:tcPr>
            <w:tcW w:w="959" w:type="dxa"/>
          </w:tcPr>
          <w:p w14:paraId="222C7DB6" w14:textId="77777777" w:rsidR="009F7304" w:rsidRDefault="009F7304" w:rsidP="00144C9B">
            <w:r>
              <w:t>35</w:t>
            </w:r>
          </w:p>
        </w:tc>
        <w:tc>
          <w:tcPr>
            <w:tcW w:w="918" w:type="dxa"/>
          </w:tcPr>
          <w:p w14:paraId="1FDF68BD" w14:textId="77777777" w:rsidR="009F7304" w:rsidRDefault="009F7304" w:rsidP="00144C9B">
            <w:r>
              <w:t>28</w:t>
            </w:r>
          </w:p>
        </w:tc>
        <w:tc>
          <w:tcPr>
            <w:tcW w:w="968" w:type="dxa"/>
          </w:tcPr>
          <w:p w14:paraId="58C1E849" w14:textId="77777777" w:rsidR="009F7304" w:rsidRDefault="009F7304" w:rsidP="00144C9B">
            <w:r>
              <w:t>19</w:t>
            </w:r>
          </w:p>
        </w:tc>
        <w:tc>
          <w:tcPr>
            <w:tcW w:w="968" w:type="dxa"/>
          </w:tcPr>
          <w:p w14:paraId="21F91941" w14:textId="77777777" w:rsidR="009F7304" w:rsidRDefault="009F7304" w:rsidP="00144C9B">
            <w:r>
              <w:t>18</w:t>
            </w:r>
          </w:p>
        </w:tc>
      </w:tr>
      <w:tr w:rsidR="009F7304" w14:paraId="6A4C0F3F" w14:textId="77777777" w:rsidTr="009F7304">
        <w:tc>
          <w:tcPr>
            <w:tcW w:w="1261" w:type="dxa"/>
          </w:tcPr>
          <w:p w14:paraId="04E3F10E" w14:textId="77777777" w:rsidR="009F7304" w:rsidRDefault="009F7304" w:rsidP="00144C9B">
            <w:r>
              <w:t>26-45</w:t>
            </w:r>
          </w:p>
        </w:tc>
        <w:tc>
          <w:tcPr>
            <w:tcW w:w="959" w:type="dxa"/>
          </w:tcPr>
          <w:p w14:paraId="37A34A21" w14:textId="77777777" w:rsidR="009F7304" w:rsidRDefault="009F7304" w:rsidP="00144C9B">
            <w:r>
              <w:t>30</w:t>
            </w:r>
          </w:p>
        </w:tc>
        <w:tc>
          <w:tcPr>
            <w:tcW w:w="918" w:type="dxa"/>
          </w:tcPr>
          <w:p w14:paraId="0E5F95A1" w14:textId="77777777" w:rsidR="009F7304" w:rsidRDefault="009F7304" w:rsidP="00144C9B">
            <w:r>
              <w:t>18</w:t>
            </w:r>
          </w:p>
        </w:tc>
        <w:tc>
          <w:tcPr>
            <w:tcW w:w="968" w:type="dxa"/>
          </w:tcPr>
          <w:p w14:paraId="03FBF977" w14:textId="77777777" w:rsidR="009F7304" w:rsidRDefault="009F7304" w:rsidP="00144C9B">
            <w:r>
              <w:t>29</w:t>
            </w:r>
          </w:p>
        </w:tc>
        <w:tc>
          <w:tcPr>
            <w:tcW w:w="968" w:type="dxa"/>
          </w:tcPr>
          <w:p w14:paraId="749DF1A4" w14:textId="77777777" w:rsidR="009F7304" w:rsidRDefault="009F7304" w:rsidP="00144C9B">
            <w:r>
              <w:t>25</w:t>
            </w:r>
          </w:p>
        </w:tc>
      </w:tr>
      <w:tr w:rsidR="009F7304" w14:paraId="55AC56F9" w14:textId="77777777" w:rsidTr="009F7304">
        <w:tc>
          <w:tcPr>
            <w:tcW w:w="1261" w:type="dxa"/>
          </w:tcPr>
          <w:p w14:paraId="02F1C8AB" w14:textId="77777777" w:rsidR="009F7304" w:rsidRDefault="009F7304" w:rsidP="00144C9B">
            <w:r>
              <w:t>26-65</w:t>
            </w:r>
          </w:p>
        </w:tc>
        <w:tc>
          <w:tcPr>
            <w:tcW w:w="959" w:type="dxa"/>
          </w:tcPr>
          <w:p w14:paraId="10AC075D" w14:textId="77777777" w:rsidR="009F7304" w:rsidRDefault="009F7304" w:rsidP="00144C9B">
            <w:r>
              <w:t>22</w:t>
            </w:r>
          </w:p>
        </w:tc>
        <w:tc>
          <w:tcPr>
            <w:tcW w:w="918" w:type="dxa"/>
          </w:tcPr>
          <w:p w14:paraId="32A339F4" w14:textId="77777777" w:rsidR="009F7304" w:rsidRDefault="009F7304" w:rsidP="00144C9B">
            <w:r>
              <w:t>14</w:t>
            </w:r>
          </w:p>
        </w:tc>
        <w:tc>
          <w:tcPr>
            <w:tcW w:w="968" w:type="dxa"/>
          </w:tcPr>
          <w:p w14:paraId="3AF314D7" w14:textId="77777777" w:rsidR="009F7304" w:rsidRDefault="009F7304" w:rsidP="00144C9B">
            <w:r>
              <w:t>34</w:t>
            </w:r>
          </w:p>
        </w:tc>
        <w:tc>
          <w:tcPr>
            <w:tcW w:w="968" w:type="dxa"/>
          </w:tcPr>
          <w:p w14:paraId="1A7355B9" w14:textId="77777777" w:rsidR="009F7304" w:rsidRDefault="009F7304" w:rsidP="00144C9B">
            <w:r>
              <w:t>32</w:t>
            </w:r>
          </w:p>
        </w:tc>
      </w:tr>
    </w:tbl>
    <w:p w14:paraId="35798C33" w14:textId="434E80EC" w:rsidR="00B05AD9" w:rsidRDefault="00B05AD9" w:rsidP="00B05AD9">
      <w:pPr>
        <w:pStyle w:val="AralkYok"/>
        <w:spacing w:line="360" w:lineRule="auto"/>
        <w:ind w:left="720"/>
        <w:rPr>
          <w:rFonts w:cstheme="minorHAnsi"/>
          <w:b/>
          <w:bCs/>
        </w:rPr>
      </w:pPr>
    </w:p>
    <w:p w14:paraId="1A795DA6" w14:textId="4ED8865E" w:rsidR="00331355" w:rsidRDefault="00331355"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356F7739" w14:textId="14CA942C" w:rsidR="00B05AD9" w:rsidRDefault="00B05AD9" w:rsidP="00807866">
      <w:pPr>
        <w:pStyle w:val="AralkYok"/>
        <w:numPr>
          <w:ilvl w:val="0"/>
          <w:numId w:val="27"/>
        </w:numPr>
        <w:spacing w:line="360" w:lineRule="auto"/>
        <w:rPr>
          <w:rFonts w:cstheme="minorHAnsi"/>
          <w:b/>
          <w:bCs/>
        </w:rPr>
      </w:pPr>
      <w:r w:rsidRPr="00C95B56">
        <w:rPr>
          <w:rFonts w:cstheme="minorHAnsi"/>
          <w:b/>
          <w:bCs/>
        </w:rPr>
        <w:t>Aşağıda</w:t>
      </w:r>
      <w:r w:rsidR="004030AC">
        <w:rPr>
          <w:rFonts w:cstheme="minorHAnsi"/>
          <w:b/>
          <w:bCs/>
        </w:rPr>
        <w:t xml:space="preserve"> </w:t>
      </w:r>
      <w:r w:rsidR="00573D95">
        <w:rPr>
          <w:rFonts w:cstheme="minorHAnsi"/>
          <w:b/>
          <w:bCs/>
        </w:rPr>
        <w:t>serim</w:t>
      </w:r>
      <w:r w:rsidR="004030AC">
        <w:rPr>
          <w:rFonts w:cstheme="minorHAnsi"/>
          <w:b/>
          <w:bCs/>
        </w:rPr>
        <w:t xml:space="preserve"> </w:t>
      </w:r>
      <w:r w:rsidR="00573D95">
        <w:rPr>
          <w:rFonts w:cstheme="minorHAnsi"/>
          <w:b/>
          <w:bCs/>
        </w:rPr>
        <w:t xml:space="preserve">ve çözüm </w:t>
      </w:r>
      <w:r w:rsidR="004030AC">
        <w:rPr>
          <w:rFonts w:cstheme="minorHAnsi"/>
          <w:b/>
          <w:bCs/>
        </w:rPr>
        <w:t>bölümü verilmiş hikâye</w:t>
      </w:r>
      <w:r w:rsidR="00573D95">
        <w:rPr>
          <w:rFonts w:cstheme="minorHAnsi"/>
          <w:b/>
          <w:bCs/>
        </w:rPr>
        <w:t xml:space="preserve">nin düğüm bölümünü </w:t>
      </w:r>
      <w:r w:rsidR="004030AC">
        <w:rPr>
          <w:rFonts w:cstheme="minorHAnsi"/>
          <w:b/>
          <w:bCs/>
        </w:rPr>
        <w:t xml:space="preserve">tamamlayınız. </w:t>
      </w:r>
      <w:r w:rsidR="00C95B56">
        <w:rPr>
          <w:rFonts w:cstheme="minorHAnsi"/>
          <w:b/>
          <w:bCs/>
        </w:rPr>
        <w:t>(20 p)</w:t>
      </w:r>
    </w:p>
    <w:p w14:paraId="7A363E81" w14:textId="4FFDA168" w:rsidR="004030AC" w:rsidRDefault="004030AC" w:rsidP="00573D95">
      <w:pPr>
        <w:pStyle w:val="AralkYok"/>
        <w:ind w:left="3540"/>
        <w:rPr>
          <w:rFonts w:cstheme="minorHAnsi"/>
          <w:b/>
          <w:bCs/>
        </w:rPr>
      </w:pPr>
      <w:r>
        <w:rPr>
          <w:rFonts w:cstheme="minorHAnsi"/>
          <w:b/>
          <w:bCs/>
        </w:rPr>
        <w:t>BÜYÜK SÖZÜ</w:t>
      </w:r>
    </w:p>
    <w:p w14:paraId="5A04A0A8" w14:textId="6B7A1F5D" w:rsidR="004030AC" w:rsidRDefault="004030AC" w:rsidP="00573D95">
      <w:pPr>
        <w:pStyle w:val="AralkYok"/>
        <w:ind w:left="708" w:firstLine="708"/>
        <w:rPr>
          <w:rFonts w:cstheme="minorHAnsi"/>
        </w:rPr>
      </w:pPr>
      <w:r w:rsidRPr="004030AC">
        <w:rPr>
          <w:rFonts w:cstheme="minorHAnsi"/>
        </w:rPr>
        <w:t>Evden çıkarken annem yanıma şemsiyemi almamı söylemişti ama hava açık olduğu için şemsiyeyi yanıma almadım.</w:t>
      </w:r>
      <w:r>
        <w:rPr>
          <w:rFonts w:cstheme="minorHAnsi"/>
        </w:rPr>
        <w:t xml:space="preserve"> </w:t>
      </w:r>
      <w:r w:rsidR="00573D95">
        <w:rPr>
          <w:rFonts w:cstheme="minorHAnsi"/>
        </w:rPr>
        <w:t>Hazırladığım çantamı sırtıma alıp arkadaşlarla buluşacağım yere gittim. Herkes gelmişti, hemen bizi bekleyen minibüse binip orman kenarındaki piknik alanına gittik.</w:t>
      </w:r>
    </w:p>
    <w:p w14:paraId="1DEB0427" w14:textId="77777777" w:rsidR="00573D95" w:rsidRDefault="00573D95" w:rsidP="00573D95">
      <w:pPr>
        <w:pStyle w:val="AralkYok"/>
        <w:ind w:left="708" w:firstLine="708"/>
        <w:rPr>
          <w:rFonts w:cstheme="minorHAnsi"/>
        </w:rPr>
      </w:pPr>
    </w:p>
    <w:p w14:paraId="2E2C0109" w14:textId="77777777" w:rsidR="00573D95" w:rsidRDefault="00573D95" w:rsidP="00573D95">
      <w:pPr>
        <w:pStyle w:val="AralkYok"/>
        <w:ind w:left="708" w:firstLine="708"/>
        <w:rPr>
          <w:rFonts w:cstheme="minorHAnsi"/>
        </w:rPr>
      </w:pPr>
    </w:p>
    <w:p w14:paraId="0569071E" w14:textId="77777777" w:rsidR="00573D95" w:rsidRDefault="00573D95" w:rsidP="00573D95">
      <w:pPr>
        <w:pStyle w:val="AralkYok"/>
        <w:ind w:left="708" w:firstLine="708"/>
        <w:rPr>
          <w:rFonts w:cstheme="minorHAnsi"/>
        </w:rPr>
      </w:pPr>
    </w:p>
    <w:p w14:paraId="005F3DF0" w14:textId="77777777" w:rsidR="00573D95" w:rsidRDefault="00573D95" w:rsidP="00573D95">
      <w:pPr>
        <w:pStyle w:val="AralkYok"/>
        <w:ind w:left="708" w:firstLine="708"/>
        <w:rPr>
          <w:rFonts w:cstheme="minorHAnsi"/>
        </w:rPr>
      </w:pPr>
    </w:p>
    <w:p w14:paraId="54A8FDDE" w14:textId="77777777" w:rsidR="00573D95" w:rsidRDefault="00573D95" w:rsidP="00573D95">
      <w:pPr>
        <w:pStyle w:val="AralkYok"/>
        <w:ind w:left="708" w:firstLine="708"/>
        <w:rPr>
          <w:rFonts w:cstheme="minorHAnsi"/>
        </w:rPr>
      </w:pPr>
    </w:p>
    <w:p w14:paraId="536CE554" w14:textId="77777777" w:rsidR="00573D95" w:rsidRDefault="00573D95" w:rsidP="00573D95">
      <w:pPr>
        <w:pStyle w:val="AralkYok"/>
        <w:ind w:left="708" w:firstLine="708"/>
        <w:rPr>
          <w:rFonts w:cstheme="minorHAnsi"/>
        </w:rPr>
      </w:pPr>
    </w:p>
    <w:p w14:paraId="7CEA564F" w14:textId="77777777" w:rsidR="00573D95" w:rsidRDefault="00573D95" w:rsidP="00573D95">
      <w:pPr>
        <w:pStyle w:val="AralkYok"/>
        <w:ind w:left="708" w:firstLine="708"/>
        <w:rPr>
          <w:rFonts w:cstheme="minorHAnsi"/>
        </w:rPr>
      </w:pPr>
    </w:p>
    <w:p w14:paraId="63B0E570" w14:textId="77777777" w:rsidR="00573D95" w:rsidRDefault="00573D95" w:rsidP="00573D95">
      <w:pPr>
        <w:pStyle w:val="AralkYok"/>
        <w:ind w:left="708" w:firstLine="708"/>
        <w:rPr>
          <w:rFonts w:cstheme="minorHAnsi"/>
        </w:rPr>
      </w:pPr>
    </w:p>
    <w:p w14:paraId="16EDFC4F" w14:textId="77777777" w:rsidR="00573D95" w:rsidRDefault="00573D95" w:rsidP="00573D95">
      <w:pPr>
        <w:pStyle w:val="AralkYok"/>
        <w:ind w:left="708" w:firstLine="708"/>
        <w:rPr>
          <w:rFonts w:cstheme="minorHAnsi"/>
        </w:rPr>
      </w:pPr>
    </w:p>
    <w:p w14:paraId="528289F0" w14:textId="77777777" w:rsidR="00573D95" w:rsidRDefault="00573D95" w:rsidP="00573D95">
      <w:pPr>
        <w:pStyle w:val="AralkYok"/>
        <w:ind w:left="708" w:firstLine="708"/>
        <w:rPr>
          <w:rFonts w:cstheme="minorHAnsi"/>
        </w:rPr>
      </w:pPr>
    </w:p>
    <w:p w14:paraId="198C3B0E" w14:textId="77777777" w:rsidR="00573D95" w:rsidRDefault="00573D95" w:rsidP="00573D95">
      <w:pPr>
        <w:pStyle w:val="AralkYok"/>
        <w:ind w:left="708" w:firstLine="708"/>
        <w:rPr>
          <w:rFonts w:cstheme="minorHAnsi"/>
        </w:rPr>
      </w:pPr>
    </w:p>
    <w:p w14:paraId="5C95FC31" w14:textId="77777777" w:rsidR="00573D95" w:rsidRDefault="00573D95" w:rsidP="00573D95">
      <w:pPr>
        <w:pStyle w:val="AralkYok"/>
        <w:rPr>
          <w:rFonts w:cstheme="minorHAnsi"/>
        </w:rPr>
      </w:pPr>
    </w:p>
    <w:p w14:paraId="35532328" w14:textId="77777777" w:rsidR="00573D95" w:rsidRDefault="00573D95" w:rsidP="00573D95">
      <w:pPr>
        <w:pStyle w:val="AralkYok"/>
        <w:rPr>
          <w:rFonts w:cstheme="minorHAnsi"/>
        </w:rPr>
      </w:pPr>
    </w:p>
    <w:p w14:paraId="15836AD4" w14:textId="77777777" w:rsidR="00573D95" w:rsidRDefault="00573D95" w:rsidP="00573D95">
      <w:pPr>
        <w:pStyle w:val="AralkYok"/>
        <w:rPr>
          <w:rFonts w:cstheme="minorHAnsi"/>
        </w:rPr>
      </w:pPr>
    </w:p>
    <w:p w14:paraId="16DA5F2B" w14:textId="77777777" w:rsidR="00573D95" w:rsidRDefault="00573D95" w:rsidP="00573D95">
      <w:pPr>
        <w:pStyle w:val="AralkYok"/>
        <w:rPr>
          <w:rFonts w:cstheme="minorHAnsi"/>
        </w:rPr>
      </w:pPr>
    </w:p>
    <w:p w14:paraId="543A0BD2" w14:textId="77777777" w:rsidR="00573D95" w:rsidRDefault="00573D95" w:rsidP="00573D95">
      <w:pPr>
        <w:pStyle w:val="AralkYok"/>
        <w:rPr>
          <w:rFonts w:cstheme="minorHAnsi"/>
        </w:rPr>
      </w:pPr>
    </w:p>
    <w:p w14:paraId="4073605E" w14:textId="77777777" w:rsidR="00573D95" w:rsidRDefault="00573D95" w:rsidP="00573D95">
      <w:pPr>
        <w:pStyle w:val="AralkYok"/>
        <w:rPr>
          <w:rFonts w:cstheme="minorHAnsi"/>
        </w:rPr>
      </w:pPr>
    </w:p>
    <w:p w14:paraId="58C712CB" w14:textId="77777777" w:rsidR="00573D95" w:rsidRDefault="00573D95" w:rsidP="00573D95">
      <w:pPr>
        <w:pStyle w:val="AralkYok"/>
        <w:rPr>
          <w:rFonts w:cstheme="minorHAnsi"/>
        </w:rPr>
      </w:pPr>
    </w:p>
    <w:p w14:paraId="01123AC5" w14:textId="77777777" w:rsidR="00573D95" w:rsidRDefault="00573D95" w:rsidP="00573D95">
      <w:pPr>
        <w:pStyle w:val="AralkYok"/>
        <w:rPr>
          <w:rFonts w:cstheme="minorHAnsi"/>
        </w:rPr>
      </w:pPr>
    </w:p>
    <w:p w14:paraId="0FE29BE4" w14:textId="27BE1FE7" w:rsidR="00B05AD9" w:rsidRDefault="00573D95" w:rsidP="00573D95">
      <w:pPr>
        <w:pStyle w:val="AralkYok"/>
        <w:ind w:left="708" w:firstLine="708"/>
        <w:rPr>
          <w:rFonts w:cstheme="minorHAnsi"/>
        </w:rPr>
      </w:pPr>
      <w:r>
        <w:rPr>
          <w:rFonts w:cstheme="minorHAnsi"/>
        </w:rPr>
        <w:t>O günden sonra büyüklerimin sözlerini dinlemeye karar verdim. Onlar benden tecrübeliydi, bir şey söylüyorlarsa bir bildikleri vardır mutlaka.</w:t>
      </w:r>
    </w:p>
    <w:p w14:paraId="5617678B" w14:textId="77777777" w:rsidR="00B05AD9" w:rsidRDefault="00B05AD9"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06FB07DD" w14:textId="1E1E0A41" w:rsidR="00B05AD9" w:rsidRDefault="00B05AD9" w:rsidP="00B05AD9">
            <w:pPr>
              <w:pStyle w:val="AralkYok"/>
              <w:spacing w:line="360" w:lineRule="auto"/>
              <w:rPr>
                <w:rFonts w:cstheme="minorHAnsi"/>
              </w:rPr>
            </w:pPr>
            <w:r w:rsidRPr="00B05AD9">
              <w:rPr>
                <w:rFonts w:cstheme="minorHAnsi"/>
              </w:rPr>
              <w:t>T.7.4.16. Yazdıklarını düzenler.</w:t>
            </w:r>
          </w:p>
        </w:tc>
      </w:tr>
    </w:tbl>
    <w:p w14:paraId="1DD18104" w14:textId="37558E56" w:rsidR="004030AC" w:rsidRPr="004030AC" w:rsidRDefault="00940809" w:rsidP="00807866">
      <w:pPr>
        <w:pStyle w:val="AralkYok"/>
        <w:numPr>
          <w:ilvl w:val="0"/>
          <w:numId w:val="27"/>
        </w:numPr>
        <w:spacing w:line="360" w:lineRule="auto"/>
        <w:rPr>
          <w:rFonts w:cstheme="minorHAnsi"/>
          <w:b/>
          <w:bCs/>
        </w:rPr>
      </w:pPr>
      <w:r w:rsidRPr="004030AC">
        <w:rPr>
          <w:rFonts w:cstheme="minorHAnsi"/>
          <w:b/>
          <w:bCs/>
        </w:rPr>
        <w:t>Aşağıda</w:t>
      </w:r>
      <w:r w:rsidR="004030AC" w:rsidRPr="004030AC">
        <w:rPr>
          <w:rFonts w:cstheme="minorHAnsi"/>
          <w:b/>
          <w:bCs/>
        </w:rPr>
        <w:t>ki metinde yay ayraçla gösterilen yerlere uygun noktalama işaretlerini koyunuz.</w:t>
      </w:r>
    </w:p>
    <w:p w14:paraId="677A6308" w14:textId="05AFEE00" w:rsidR="004030AC" w:rsidRDefault="004030AC" w:rsidP="004030AC">
      <w:pPr>
        <w:pStyle w:val="AralkYok"/>
        <w:spacing w:line="360" w:lineRule="auto"/>
        <w:ind w:left="720"/>
        <w:rPr>
          <w:rFonts w:cstheme="minorHAnsi"/>
        </w:rPr>
      </w:pPr>
      <w:r>
        <w:rPr>
          <w:rFonts w:cstheme="minorHAnsi"/>
        </w:rPr>
        <w:t xml:space="preserve">Burdur’a yaklaşınca </w:t>
      </w:r>
      <w:proofErr w:type="gramStart"/>
      <w:r>
        <w:rPr>
          <w:rFonts w:cstheme="minorHAnsi"/>
        </w:rPr>
        <w:t>muavin( )</w:t>
      </w:r>
      <w:proofErr w:type="gramEnd"/>
    </w:p>
    <w:p w14:paraId="3AC1BA8A" w14:textId="2FFBF196" w:rsidR="004030AC" w:rsidRDefault="004030AC" w:rsidP="004030AC">
      <w:pPr>
        <w:pStyle w:val="AralkYok"/>
        <w:spacing w:line="360" w:lineRule="auto"/>
        <w:ind w:left="720"/>
        <w:rPr>
          <w:rFonts w:cstheme="minorHAnsi"/>
        </w:rPr>
      </w:pPr>
      <w:proofErr w:type="gramStart"/>
      <w:r>
        <w:rPr>
          <w:rFonts w:cstheme="minorHAnsi"/>
        </w:rPr>
        <w:t>(  )</w:t>
      </w:r>
      <w:proofErr w:type="gramEnd"/>
      <w:r>
        <w:rPr>
          <w:rFonts w:cstheme="minorHAnsi"/>
        </w:rPr>
        <w:t xml:space="preserve"> Burada inecek yolcu var </w:t>
      </w:r>
      <w:proofErr w:type="gramStart"/>
      <w:r>
        <w:rPr>
          <w:rFonts w:cstheme="minorHAnsi"/>
        </w:rPr>
        <w:t xml:space="preserve">mı(  </w:t>
      </w:r>
      <w:proofErr w:type="gramEnd"/>
      <w:r>
        <w:rPr>
          <w:rFonts w:cstheme="minorHAnsi"/>
        </w:rPr>
        <w:t xml:space="preserve">) diye </w:t>
      </w:r>
      <w:proofErr w:type="gramStart"/>
      <w:r>
        <w:rPr>
          <w:rFonts w:cstheme="minorHAnsi"/>
        </w:rPr>
        <w:t xml:space="preserve">sordu(  </w:t>
      </w:r>
      <w:proofErr w:type="gramEnd"/>
      <w:r>
        <w:rPr>
          <w:rFonts w:cstheme="minorHAnsi"/>
        </w:rPr>
        <w:t>)</w:t>
      </w:r>
    </w:p>
    <w:p w14:paraId="2DD19D58" w14:textId="77777777" w:rsidR="004030AC" w:rsidRPr="004030AC" w:rsidRDefault="004030AC" w:rsidP="004030AC">
      <w:pPr>
        <w:pStyle w:val="AralkYok"/>
        <w:spacing w:line="360" w:lineRule="auto"/>
        <w:ind w:left="720"/>
        <w:rPr>
          <w:rFonts w:cstheme="minorHAnsi"/>
          <w:b/>
          <w:bCs/>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93C00E2"/>
    <w:multiLevelType w:val="hybridMultilevel"/>
    <w:tmpl w:val="C0AAC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4"/>
  </w:num>
  <w:num w:numId="3" w16cid:durableId="2000114358">
    <w:abstractNumId w:val="16"/>
  </w:num>
  <w:num w:numId="4" w16cid:durableId="1908150137">
    <w:abstractNumId w:val="6"/>
  </w:num>
  <w:num w:numId="5" w16cid:durableId="396588260">
    <w:abstractNumId w:val="2"/>
  </w:num>
  <w:num w:numId="6" w16cid:durableId="25625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0"/>
  </w:num>
  <w:num w:numId="11" w16cid:durableId="1966429270">
    <w:abstractNumId w:val="9"/>
  </w:num>
  <w:num w:numId="12" w16cid:durableId="1821851308">
    <w:abstractNumId w:val="20"/>
  </w:num>
  <w:num w:numId="13" w16cid:durableId="1860313248">
    <w:abstractNumId w:val="12"/>
  </w:num>
  <w:num w:numId="14" w16cid:durableId="199781355">
    <w:abstractNumId w:val="15"/>
  </w:num>
  <w:num w:numId="15" w16cid:durableId="1284385046">
    <w:abstractNumId w:val="17"/>
  </w:num>
  <w:num w:numId="16" w16cid:durableId="1835367411">
    <w:abstractNumId w:val="23"/>
  </w:num>
  <w:num w:numId="17" w16cid:durableId="277225712">
    <w:abstractNumId w:val="1"/>
  </w:num>
  <w:num w:numId="18" w16cid:durableId="760029882">
    <w:abstractNumId w:val="8"/>
  </w:num>
  <w:num w:numId="19" w16cid:durableId="647979294">
    <w:abstractNumId w:val="3"/>
  </w:num>
  <w:num w:numId="20" w16cid:durableId="1038627873">
    <w:abstractNumId w:val="13"/>
  </w:num>
  <w:num w:numId="21" w16cid:durableId="1893495732">
    <w:abstractNumId w:val="22"/>
  </w:num>
  <w:num w:numId="22" w16cid:durableId="1380789172">
    <w:abstractNumId w:val="7"/>
  </w:num>
  <w:num w:numId="23" w16cid:durableId="863515296">
    <w:abstractNumId w:val="19"/>
  </w:num>
  <w:num w:numId="24" w16cid:durableId="1212503586">
    <w:abstractNumId w:val="5"/>
  </w:num>
  <w:num w:numId="25" w16cid:durableId="542643352">
    <w:abstractNumId w:val="4"/>
  </w:num>
  <w:num w:numId="26" w16cid:durableId="615865658">
    <w:abstractNumId w:val="10"/>
  </w:num>
  <w:num w:numId="27" w16cid:durableId="18188408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A6BBC"/>
    <w:rsid w:val="001253B7"/>
    <w:rsid w:val="00154AB7"/>
    <w:rsid w:val="00160879"/>
    <w:rsid w:val="001735C8"/>
    <w:rsid w:val="001A5651"/>
    <w:rsid w:val="001D5FEB"/>
    <w:rsid w:val="002526C8"/>
    <w:rsid w:val="00262A2C"/>
    <w:rsid w:val="002678B1"/>
    <w:rsid w:val="003167F4"/>
    <w:rsid w:val="0033078D"/>
    <w:rsid w:val="00331355"/>
    <w:rsid w:val="00346915"/>
    <w:rsid w:val="00357D2E"/>
    <w:rsid w:val="0039605B"/>
    <w:rsid w:val="003B364D"/>
    <w:rsid w:val="004030AC"/>
    <w:rsid w:val="00417777"/>
    <w:rsid w:val="00434543"/>
    <w:rsid w:val="00465D9D"/>
    <w:rsid w:val="0048743C"/>
    <w:rsid w:val="004D63A4"/>
    <w:rsid w:val="004F3ACE"/>
    <w:rsid w:val="004F4BFE"/>
    <w:rsid w:val="005053D7"/>
    <w:rsid w:val="0051036F"/>
    <w:rsid w:val="00573D95"/>
    <w:rsid w:val="005A3372"/>
    <w:rsid w:val="005F7579"/>
    <w:rsid w:val="00640A53"/>
    <w:rsid w:val="00652E0F"/>
    <w:rsid w:val="006560EE"/>
    <w:rsid w:val="00662D9E"/>
    <w:rsid w:val="006C5A29"/>
    <w:rsid w:val="006D1353"/>
    <w:rsid w:val="006F397D"/>
    <w:rsid w:val="00710452"/>
    <w:rsid w:val="00724340"/>
    <w:rsid w:val="00774424"/>
    <w:rsid w:val="007858E7"/>
    <w:rsid w:val="00791617"/>
    <w:rsid w:val="00807866"/>
    <w:rsid w:val="00815128"/>
    <w:rsid w:val="008A403A"/>
    <w:rsid w:val="008F643E"/>
    <w:rsid w:val="00911000"/>
    <w:rsid w:val="00911095"/>
    <w:rsid w:val="00916B37"/>
    <w:rsid w:val="00933495"/>
    <w:rsid w:val="00940809"/>
    <w:rsid w:val="00952F53"/>
    <w:rsid w:val="00967E7E"/>
    <w:rsid w:val="009821BB"/>
    <w:rsid w:val="009831C8"/>
    <w:rsid w:val="009862AE"/>
    <w:rsid w:val="00992D17"/>
    <w:rsid w:val="009F030F"/>
    <w:rsid w:val="009F7304"/>
    <w:rsid w:val="00A06AC8"/>
    <w:rsid w:val="00A10AAE"/>
    <w:rsid w:val="00A15B68"/>
    <w:rsid w:val="00A42DAF"/>
    <w:rsid w:val="00AB7C0A"/>
    <w:rsid w:val="00AC7CEB"/>
    <w:rsid w:val="00AE1295"/>
    <w:rsid w:val="00AF1F40"/>
    <w:rsid w:val="00B05AD9"/>
    <w:rsid w:val="00B33F95"/>
    <w:rsid w:val="00C374C5"/>
    <w:rsid w:val="00C510AF"/>
    <w:rsid w:val="00C95B56"/>
    <w:rsid w:val="00CA2CF3"/>
    <w:rsid w:val="00D21042"/>
    <w:rsid w:val="00D64BA2"/>
    <w:rsid w:val="00D77F3F"/>
    <w:rsid w:val="00D83963"/>
    <w:rsid w:val="00D85414"/>
    <w:rsid w:val="00DE30CC"/>
    <w:rsid w:val="00DF25D3"/>
    <w:rsid w:val="00DF7891"/>
    <w:rsid w:val="00E54372"/>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620</Words>
  <Characters>3537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68</cp:revision>
  <dcterms:created xsi:type="dcterms:W3CDTF">2023-10-13T09:18:00Z</dcterms:created>
  <dcterms:modified xsi:type="dcterms:W3CDTF">2025-10-19T09:00:00Z</dcterms:modified>
</cp:coreProperties>
</file>