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5E" w:rsidRDefault="006B4467">
      <w:pPr>
        <w:spacing w:after="3"/>
        <w:ind w:left="10" w:right="756" w:hanging="1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6215" cy="196215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>@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mehmetakif.unaldi</w:t>
      </w:r>
      <w:proofErr w:type="spellEnd"/>
      <w:proofErr w:type="gramEnd"/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ORTAOKULU 5. SINIFLAR TÜRKÇE DERSİ 2. DÖNEM 1. YAZILI SINAVI </w:t>
      </w:r>
    </w:p>
    <w:p w:rsidR="00E6655E" w:rsidRDefault="006B4467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:rsidR="00E6655E" w:rsidRDefault="006B4467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1.  </w:t>
      </w:r>
    </w:p>
    <w:tbl>
      <w:tblPr>
        <w:tblStyle w:val="TableGrid"/>
        <w:tblW w:w="10454" w:type="dxa"/>
        <w:tblInd w:w="6" w:type="dxa"/>
        <w:tblCellMar>
          <w:top w:w="47" w:type="dxa"/>
          <w:left w:w="107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0454"/>
      </w:tblGrid>
      <w:tr w:rsidR="00E6655E">
        <w:trPr>
          <w:trHeight w:val="1390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2" w:line="480" w:lineRule="auto"/>
            </w:pPr>
            <w:r>
              <w:rPr>
                <w:rFonts w:ascii="Arial" w:eastAsia="Arial" w:hAnsi="Arial" w:cs="Arial"/>
                <w:sz w:val="20"/>
              </w:rPr>
              <w:t xml:space="preserve">Yaklaşık iki yıl önce yandaki bahçe içindeki evi satın alan Salim Bey’den beş yıl önce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taşınmıştım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bu kasabaya. Yaz tatillerimde şimdi oturduğum evden aşağıya inen, sahil kenarındaki yokuşun alt ucundaki pansiyona gelirdim.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Pansiyonun sahibi Sümbül Hanım’a, “Bu kasabada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yaşamak</w:t>
            </w:r>
            <w:r>
              <w:rPr>
                <w:rFonts w:ascii="Arial" w:eastAsia="Arial" w:hAnsi="Arial" w:cs="Arial"/>
                <w:sz w:val="20"/>
              </w:rPr>
              <w:t xml:space="preserve"> isterdim.” diye ara sıra söylendiğimi hatırlıyorum. </w:t>
            </w:r>
          </w:p>
        </w:tc>
      </w:tr>
      <w:tr w:rsidR="00E6655E">
        <w:trPr>
          <w:trHeight w:val="46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 parçadaki altı çiz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ili kelimelerin verilen bağlamdaki anlamlarını yazınız. </w:t>
            </w:r>
          </w:p>
        </w:tc>
      </w:tr>
      <w:tr w:rsidR="00E6655E">
        <w:trPr>
          <w:trHeight w:val="46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taşınmak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color w:val="FF0000"/>
                <w:sz w:val="20"/>
              </w:rPr>
              <w:t>Başka bir yere gitmek, göçmek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6655E">
        <w:trPr>
          <w:trHeight w:val="46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yaşamak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color w:val="FF0000"/>
                <w:sz w:val="20"/>
              </w:rPr>
              <w:t>Bir yerde oturmak, kalmak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E6655E" w:rsidRDefault="006B4467">
      <w:pPr>
        <w:spacing w:after="16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6655E" w:rsidRDefault="006B4467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2. 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54" w:type="dxa"/>
        <w:tblInd w:w="6" w:type="dxa"/>
        <w:tblCellMar>
          <w:top w:w="4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4"/>
      </w:tblGrid>
      <w:tr w:rsidR="00E6655E">
        <w:trPr>
          <w:trHeight w:val="1848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6655E" w:rsidRDefault="006B4467">
            <w:pPr>
              <w:spacing w:after="211"/>
            </w:pPr>
            <w:r>
              <w:rPr>
                <w:rFonts w:ascii="Arial" w:eastAsia="Arial" w:hAnsi="Arial" w:cs="Arial"/>
                <w:sz w:val="20"/>
              </w:rPr>
              <w:t xml:space="preserve">Kosovalı çocuklarla buluştuk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Prizren’de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1999’da İstanbul’dan ayrıldıkları gün sözcükler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boğazımda düğümlenmişti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Bu akşam da benzer bir sıkıntıyı yaşadım. Kadim dostum ressam, şair ve yazarın daveti üzerine şölene geldiğim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Prizren’de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selamlama konuşması yapmamı istediler. Gazi Mehmet Paşa Hamamı’nda tanıdık yüzleri görünce sustum, yutkundum; duygularıma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hâkim olma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ya</w:t>
            </w:r>
            <w:r>
              <w:rPr>
                <w:rFonts w:ascii="Arial" w:eastAsia="Arial" w:hAnsi="Arial" w:cs="Arial"/>
                <w:sz w:val="20"/>
              </w:rPr>
              <w:t xml:space="preserve"> çalışırken dakikalarca alkışladı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Prizrenliler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E6655E">
        <w:trPr>
          <w:trHeight w:val="470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Bu parçadaki altı çizili ifadelerin cümleye kattığı anlamı yazınız. </w:t>
            </w:r>
          </w:p>
        </w:tc>
      </w:tr>
      <w:tr w:rsidR="00E6655E">
        <w:trPr>
          <w:trHeight w:val="470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6655E" w:rsidRDefault="006B446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boğazında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düğümlenmek: </w:t>
            </w:r>
            <w:r>
              <w:rPr>
                <w:rFonts w:ascii="Arial" w:eastAsia="Arial" w:hAnsi="Arial" w:cs="Arial"/>
                <w:color w:val="FF0000"/>
                <w:sz w:val="20"/>
              </w:rPr>
              <w:t>Söylemek istediğini heyecan veya üzüntü yüzünden diyememek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6655E">
        <w:trPr>
          <w:trHeight w:val="46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6655E" w:rsidRDefault="006B446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hâkim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olmak: </w:t>
            </w:r>
            <w:r>
              <w:rPr>
                <w:rFonts w:ascii="Arial" w:eastAsia="Arial" w:hAnsi="Arial" w:cs="Arial"/>
                <w:color w:val="FF0000"/>
                <w:sz w:val="20"/>
              </w:rPr>
              <w:t>Etkili olmak, hükmetmek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E6655E" w:rsidRDefault="006B4467">
      <w:pPr>
        <w:spacing w:after="16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6655E" w:rsidRDefault="006B4467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3.  </w:t>
      </w:r>
    </w:p>
    <w:tbl>
      <w:tblPr>
        <w:tblStyle w:val="TableGrid"/>
        <w:tblW w:w="10454" w:type="dxa"/>
        <w:tblInd w:w="6" w:type="dxa"/>
        <w:tblCellMar>
          <w:top w:w="4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4"/>
      </w:tblGrid>
      <w:tr w:rsidR="00E6655E">
        <w:trPr>
          <w:trHeight w:val="1043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Marketin demir turnikesinden geçerek içeri girdi. Sıra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sıra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dizilmiş raflar bir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labirenti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andırıyordu.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Sağ</w:t>
            </w:r>
            <w:r>
              <w:rPr>
                <w:rFonts w:ascii="Arial" w:eastAsia="Arial" w:hAnsi="Arial" w:cs="Arial"/>
                <w:sz w:val="20"/>
              </w:rPr>
              <w:t xml:space="preserve"> baştan başlayıp sol sona kadar dizilmiş her tür tüketim malzemesi kendi diliyle bir çağrıda bulunuyordu. Bu görsel şölen karşısında damarlarındaki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ka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t xml:space="preserve"> akışı da hızlanmıştı. </w:t>
            </w:r>
          </w:p>
        </w:tc>
      </w:tr>
      <w:tr w:rsidR="00E6655E">
        <w:trPr>
          <w:trHeight w:val="470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Bu parçadaki altı çizili sözcüklerin sesteşlerini cümle içinde kullanınız. </w:t>
            </w:r>
          </w:p>
        </w:tc>
      </w:tr>
      <w:tr w:rsidR="00E6655E">
        <w:trPr>
          <w:trHeight w:val="470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E6655E" w:rsidRDefault="006B446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sağ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Araba çarpan köpeğin sağ olmasına sevindim. </w:t>
            </w:r>
          </w:p>
        </w:tc>
      </w:tr>
      <w:tr w:rsidR="00E6655E">
        <w:trPr>
          <w:trHeight w:val="46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E6655E" w:rsidRDefault="006B446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kan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Onun bu yalanlarına kan sen, sonra pişman olursun. </w:t>
            </w:r>
          </w:p>
        </w:tc>
      </w:tr>
    </w:tbl>
    <w:p w:rsidR="00E6655E" w:rsidRDefault="006B4467">
      <w:pPr>
        <w:spacing w:after="161"/>
      </w:pPr>
      <w:r>
        <w:rPr>
          <w:rFonts w:ascii="Arial" w:eastAsia="Arial" w:hAnsi="Arial" w:cs="Arial"/>
          <w:sz w:val="20"/>
        </w:rPr>
        <w:t xml:space="preserve"> </w:t>
      </w:r>
    </w:p>
    <w:p w:rsidR="00E6655E" w:rsidRDefault="006B4467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4. 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54" w:type="dxa"/>
        <w:tblInd w:w="6" w:type="dxa"/>
        <w:tblCellMar>
          <w:top w:w="4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4"/>
      </w:tblGrid>
      <w:tr w:rsidR="00E6655E">
        <w:trPr>
          <w:trHeight w:val="1734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Mahallenin yaşça benden büyük gençleri kendi aralarında gezer, pikniğe gider, eğlenirlerdi. Onların arasına katılmayı çok isterdim. O gençlerden biri de Hasan ağabeydi. Hasan ağabey, “Sedat, bugün sen de bize katıl.” dediğinde dünyalar benim olmuştu. Hemen</w:t>
            </w:r>
            <w:r>
              <w:rPr>
                <w:rFonts w:ascii="Arial" w:eastAsia="Arial" w:hAnsi="Arial" w:cs="Arial"/>
                <w:sz w:val="20"/>
              </w:rPr>
              <w:t xml:space="preserve"> hazırlıklarımı yaptım. Ali dayının kahvesinin önünde beni bekleyen gruba katılmak için yola çıktım.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Havdura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Tepesi’ni aşınca bir göl vardı, hep birlikte oraya gittik. Dedem, “Dibini görmediğin suya girme.” derdi hep. Dedemin bu sözü hiç aklımdan çıkmadığı</w:t>
            </w:r>
            <w:r>
              <w:rPr>
                <w:rFonts w:ascii="Arial" w:eastAsia="Arial" w:hAnsi="Arial" w:cs="Arial"/>
                <w:sz w:val="20"/>
              </w:rPr>
              <w:t xml:space="preserve"> için bu tehlikeli suya girmedim… </w:t>
            </w:r>
          </w:p>
        </w:tc>
      </w:tr>
      <w:tr w:rsidR="00E6655E">
        <w:trPr>
          <w:trHeight w:val="143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655E" w:rsidRDefault="006B4467">
            <w:pPr>
              <w:spacing w:after="21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Bu metnin yazarının kişilik özellikleri hakkındaki düşüncelerinizi aşağıya yazınız.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Küçük şeylerden mutluluk duyan, büyüklerine saygılı, heyecanlı biridir. Büyüklerinin ona verdiği öğütleri önemsemektedir.  </w:t>
            </w:r>
          </w:p>
        </w:tc>
      </w:tr>
    </w:tbl>
    <w:p w:rsidR="00E6655E" w:rsidRDefault="006B4467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5. 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54" w:type="dxa"/>
        <w:tblInd w:w="6" w:type="dxa"/>
        <w:tblCellMar>
          <w:top w:w="4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6"/>
        <w:gridCol w:w="5228"/>
      </w:tblGrid>
      <w:tr w:rsidR="00E6655E">
        <w:trPr>
          <w:trHeight w:val="3017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Horoz çelebi bir gün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Bir inci çıkarmış çöplükten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Hemen kuyumcuya gitmiş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— İyi bir şeye benziyor, demiş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Gel al şunu da </w:t>
            </w:r>
          </w:p>
          <w:p w:rsidR="00E6655E" w:rsidRDefault="006B4467">
            <w:pPr>
              <w:spacing w:after="0" w:line="241" w:lineRule="auto"/>
              <w:ind w:right="2116"/>
            </w:pPr>
            <w:r>
              <w:rPr>
                <w:rFonts w:ascii="Arial" w:eastAsia="Arial" w:hAnsi="Arial" w:cs="Arial"/>
                <w:sz w:val="20"/>
              </w:rPr>
              <w:t xml:space="preserve">Bir mısır tanesi ver bana. Cahilin birine babası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Bir kitap bırakmış ölürken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Eski bir el yazması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Hemen gitmiş kitapçıya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— </w:t>
            </w:r>
            <w:r>
              <w:rPr>
                <w:rFonts w:ascii="Arial" w:eastAsia="Arial" w:hAnsi="Arial" w:cs="Arial"/>
                <w:sz w:val="20"/>
              </w:rPr>
              <w:t xml:space="preserve">Bak, demiş. Kapağı meşinden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Gel al şunu da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Bir liracık olsun ver bana.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6655E" w:rsidRDefault="006B446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6655E" w:rsidRDefault="006B4467">
            <w:pPr>
              <w:spacing w:after="0" w:line="241" w:lineRule="auto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Bu metinde asıl anlatılmak isteneni (ana düşünce) aşağıya yazınız. </w:t>
            </w:r>
          </w:p>
          <w:p w:rsidR="00E6655E" w:rsidRDefault="006B446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6655E" w:rsidRDefault="006B4467">
            <w:pPr>
              <w:spacing w:after="96"/>
              <w:ind w:left="1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Bazı şeyler, kıymet bilmeyenlerin eline geçmemelidir. </w:t>
            </w:r>
          </w:p>
          <w:p w:rsidR="00E6655E" w:rsidRDefault="006B446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E6655E" w:rsidRDefault="006B4467">
      <w:pPr>
        <w:spacing w:after="161"/>
      </w:pPr>
      <w:r>
        <w:rPr>
          <w:rFonts w:ascii="Arial" w:eastAsia="Arial" w:hAnsi="Arial" w:cs="Arial"/>
          <w:sz w:val="20"/>
        </w:rPr>
        <w:t xml:space="preserve"> </w:t>
      </w:r>
    </w:p>
    <w:p w:rsidR="00E6655E" w:rsidRDefault="006B4467">
      <w:pPr>
        <w:spacing w:after="161"/>
      </w:pPr>
      <w:r>
        <w:rPr>
          <w:rFonts w:ascii="Arial" w:eastAsia="Arial" w:hAnsi="Arial" w:cs="Arial"/>
          <w:sz w:val="20"/>
        </w:rPr>
        <w:t xml:space="preserve"> </w:t>
      </w:r>
    </w:p>
    <w:p w:rsidR="00E6655E" w:rsidRDefault="006B4467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>Aşağıdaki metinde geçen cümleleri anlam özelliklerine uygun bölümlere yazınız.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54" w:type="dxa"/>
        <w:tblInd w:w="6" w:type="dxa"/>
        <w:tblCellMar>
          <w:top w:w="46" w:type="dxa"/>
          <w:left w:w="107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0454"/>
      </w:tblGrid>
      <w:tr w:rsidR="00E6655E">
        <w:trPr>
          <w:trHeight w:val="1044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  <w:ind w:right="48"/>
            </w:pPr>
            <w:r>
              <w:rPr>
                <w:rFonts w:ascii="Arial" w:eastAsia="Arial" w:hAnsi="Arial" w:cs="Arial"/>
                <w:sz w:val="20"/>
              </w:rPr>
              <w:t>Bu kitabı okumak kimsesiz karanlık bir sahilde dolaşmak gibi gerçekten. Hayatımda okuduğum en iyi kitaplardan biri diyebilirim. Sayfalara yapışkanlı not kâğıdı yapıştırmaktan k</w:t>
            </w:r>
            <w:r>
              <w:rPr>
                <w:rFonts w:ascii="Arial" w:eastAsia="Arial" w:hAnsi="Arial" w:cs="Arial"/>
                <w:sz w:val="20"/>
              </w:rPr>
              <w:t xml:space="preserve">itap şişti, kalınlaştı. Ne yazsam ne söylesem bu kitabı ve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Werther'in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acılarını size anlatamam. Alın ve okuyun. Beğenmezseniz bana getirin ben bir daha okurum. </w:t>
            </w:r>
          </w:p>
        </w:tc>
      </w:tr>
      <w:tr w:rsidR="00E6655E">
        <w:trPr>
          <w:trHeight w:val="46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Benzetme cümlesi: </w:t>
            </w:r>
            <w:r>
              <w:rPr>
                <w:rFonts w:ascii="Arial" w:eastAsia="Arial" w:hAnsi="Arial" w:cs="Arial"/>
                <w:color w:val="FF0000"/>
                <w:sz w:val="20"/>
              </w:rPr>
              <w:t>Bu kitabı okumak kimsesiz karanlık bir sahilde dolaşmak gibi gerçekten.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6655E">
        <w:trPr>
          <w:trHeight w:val="470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Sebep-sonuç cümlesi: </w:t>
            </w:r>
            <w:r>
              <w:rPr>
                <w:rFonts w:ascii="Arial" w:eastAsia="Arial" w:hAnsi="Arial" w:cs="Arial"/>
                <w:color w:val="FF0000"/>
                <w:sz w:val="20"/>
              </w:rPr>
              <w:t>Sayfalara yapışkanlı not kâğıdı yapıştırmaktan kitap şişti, kalınlaştı.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6655E">
        <w:trPr>
          <w:trHeight w:val="470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Öneri (tavsiye) cümlesi: </w:t>
            </w:r>
            <w:r>
              <w:rPr>
                <w:rFonts w:ascii="Arial" w:eastAsia="Arial" w:hAnsi="Arial" w:cs="Arial"/>
                <w:color w:val="FF0000"/>
                <w:sz w:val="20"/>
              </w:rPr>
              <w:t>Alın ve okuyun.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6655E">
        <w:trPr>
          <w:trHeight w:val="469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Koşul-sonuç cümlesi: </w:t>
            </w:r>
            <w:r>
              <w:rPr>
                <w:rFonts w:ascii="Arial" w:eastAsia="Arial" w:hAnsi="Arial" w:cs="Arial"/>
                <w:color w:val="FF0000"/>
                <w:sz w:val="20"/>
              </w:rPr>
              <w:t>Beğenmezseniz bana getirin ben bir daha okurum.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E6655E" w:rsidRDefault="006B4467">
      <w:pPr>
        <w:spacing w:after="0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:rsidR="00E6655E" w:rsidRDefault="006B4467">
      <w:pPr>
        <w:spacing w:after="2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:rsidR="00E6655E" w:rsidRDefault="006B4467">
      <w:pPr>
        <w:spacing w:after="0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:rsidR="00E6655E" w:rsidRDefault="006B4467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>Aşağıdaki bilgileri kullanarak yaşanmış olabilecek bir olayı anlatan örnek bir haber metni yazınız. Yazacağınız metinde ses olayı bulunan sözcüklerden dört adet seçerek metnin altına yazınız.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54" w:type="dxa"/>
        <w:tblInd w:w="6" w:type="dxa"/>
        <w:tblCellMar>
          <w:top w:w="46" w:type="dxa"/>
          <w:left w:w="107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3175"/>
        <w:gridCol w:w="2176"/>
        <w:gridCol w:w="2408"/>
        <w:gridCol w:w="2695"/>
      </w:tblGrid>
      <w:tr w:rsidR="00E6655E">
        <w:trPr>
          <w:trHeight w:val="1388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655E" w:rsidRDefault="006B4467">
            <w:pPr>
              <w:spacing w:after="0"/>
              <w:ind w:right="588" w:firstLine="1289"/>
            </w:pPr>
            <w:r>
              <w:rPr>
                <w:rFonts w:ascii="Arial" w:eastAsia="Arial" w:hAnsi="Arial" w:cs="Arial"/>
                <w:b/>
                <w:sz w:val="20"/>
              </w:rPr>
              <w:t xml:space="preserve">Yer: Kadir Has Kültür Merkezi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655E" w:rsidRDefault="006B4467">
            <w:pPr>
              <w:spacing w:after="0"/>
              <w:ind w:right="428" w:firstLine="7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Tarih: 12 Mart 2024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655E" w:rsidRDefault="006B4467">
            <w:pPr>
              <w:spacing w:after="96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Olay: </w:t>
            </w:r>
          </w:p>
          <w:p w:rsidR="00E6655E" w:rsidRDefault="006B446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İstiklal Marşı’nın kabul edilişinin 103. yılı törenleri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655E" w:rsidRDefault="006B4467">
            <w:pPr>
              <w:spacing w:after="96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Katılımcılar: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Vali, Kaymakam, Öğretmenler, Bazı okullardan öğrenciler </w:t>
            </w:r>
          </w:p>
        </w:tc>
      </w:tr>
      <w:tr w:rsidR="00E6655E">
        <w:trPr>
          <w:trHeight w:val="2851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655E" w:rsidRDefault="006B4467">
            <w:pPr>
              <w:spacing w:after="211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103. YIL COŞKUSU </w:t>
            </w:r>
          </w:p>
          <w:p w:rsidR="00E6655E" w:rsidRDefault="006B446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İstiklal Marşı’nın kabul edilişinin 103. yılını kutlamak için 12 Mart 2024 tarihinde </w:t>
            </w:r>
            <w:r>
              <w:rPr>
                <w:rFonts w:ascii="Arial" w:eastAsia="Arial" w:hAnsi="Arial" w:cs="Arial"/>
                <w:color w:val="FF0000"/>
                <w:sz w:val="20"/>
              </w:rPr>
              <w:t>Kadir Has Kültür Merkezi’nde bir tören düzenlendi. Törene Vali, Kaymakam; çeşitli okullardan öğretmen ve öğrenciler katıldı. Törende şarkılar, türküler söylendi; şiirler okundu. Mehmet Akif Ersoy’un kalbimize yere eden hayatı ve kişilik özellikleri hakkınd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a konuşmalar yapıldı. Toplanan kalabalık, törenin ardından alanı terk etti.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6655E">
        <w:trPr>
          <w:trHeight w:val="1432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655E" w:rsidRDefault="006B4467">
            <w:pPr>
              <w:spacing w:after="213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Ses olayı gerçekleşen sözcükler: </w:t>
            </w:r>
          </w:p>
          <w:p w:rsidR="00E6655E" w:rsidRDefault="006B4467">
            <w:pPr>
              <w:spacing w:after="0"/>
            </w:pPr>
            <w:proofErr w:type="gramStart"/>
            <w:r>
              <w:rPr>
                <w:rFonts w:ascii="Arial" w:eastAsia="Arial" w:hAnsi="Arial" w:cs="Arial"/>
                <w:color w:val="FF0000"/>
                <w:sz w:val="20"/>
              </w:rPr>
              <w:t>ediliş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</w:rPr>
              <w:t>, ardından, hakkında, etti, coşkusu, kalbimize, eden…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E6655E" w:rsidRDefault="006B446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b/>
          <w:sz w:val="20"/>
        </w:rPr>
        <w:t xml:space="preserve">BAŞARILAR DİLERİM </w:t>
      </w:r>
    </w:p>
    <w:p w:rsidR="00E6655E" w:rsidRDefault="006B446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b/>
          <w:sz w:val="20"/>
        </w:rPr>
        <w:t>@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mehmetakif.unaldi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sectPr w:rsidR="00E6655E">
      <w:pgSz w:w="11906" w:h="16838"/>
      <w:pgMar w:top="720" w:right="722" w:bottom="80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6835"/>
    <w:multiLevelType w:val="hybridMultilevel"/>
    <w:tmpl w:val="215AD8F4"/>
    <w:lvl w:ilvl="0" w:tplc="C928A950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0284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22D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04C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E41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819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6A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630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B86B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E"/>
    <w:rsid w:val="006B4467"/>
    <w:rsid w:val="00E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C6F1-B211-4C0A-AD59-3EEB460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Company>NouS/TncTR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ünaldı</dc:creator>
  <cp:keywords/>
  <cp:lastModifiedBy>Lenovo</cp:lastModifiedBy>
  <cp:revision>2</cp:revision>
  <dcterms:created xsi:type="dcterms:W3CDTF">2024-03-12T20:49:00Z</dcterms:created>
  <dcterms:modified xsi:type="dcterms:W3CDTF">2024-03-12T20:49:00Z</dcterms:modified>
</cp:coreProperties>
</file>