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6449" w14:textId="42815EDD" w:rsidR="005E4C0E" w:rsidRDefault="005E4C0E" w:rsidP="005E4C0E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8.. SINIF </w:t>
      </w:r>
      <w:r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8"/>
        <w:gridCol w:w="3408"/>
        <w:gridCol w:w="3816"/>
      </w:tblGrid>
      <w:tr w:rsidR="00CA090F" w:rsidRPr="00495969" w14:paraId="30469FB9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5C557D6E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56B9C851" w14:textId="77777777" w:rsidR="00CA090F" w:rsidRPr="00495969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A090F" w:rsidRPr="00495969" w14:paraId="6BA866EC" w14:textId="77777777" w:rsidTr="00D0104E">
        <w:tc>
          <w:tcPr>
            <w:tcW w:w="1838" w:type="dxa"/>
            <w:shd w:val="clear" w:color="auto" w:fill="4472C4" w:themeFill="accent1"/>
          </w:tcPr>
          <w:p w14:paraId="206A3CF3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26B0E75B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CA090F" w:rsidRPr="00495969" w14:paraId="4157C054" w14:textId="77777777" w:rsidTr="00D0104E">
        <w:tc>
          <w:tcPr>
            <w:tcW w:w="1838" w:type="dxa"/>
            <w:shd w:val="clear" w:color="auto" w:fill="3B3838" w:themeFill="background2" w:themeFillShade="40"/>
          </w:tcPr>
          <w:p w14:paraId="368155E9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1AC98DF5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CA090F" w:rsidRPr="00495969" w14:paraId="0CC12312" w14:textId="77777777" w:rsidTr="00D0104E">
        <w:tc>
          <w:tcPr>
            <w:tcW w:w="1838" w:type="dxa"/>
            <w:shd w:val="clear" w:color="auto" w:fill="ED7D31" w:themeFill="accent2"/>
          </w:tcPr>
          <w:p w14:paraId="5E7A2590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0EFFF75B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 R D E M L E R</w:t>
            </w:r>
          </w:p>
        </w:tc>
      </w:tr>
      <w:tr w:rsidR="00CA090F" w:rsidRPr="00495969" w14:paraId="4F51EAB9" w14:textId="77777777" w:rsidTr="00D0104E">
        <w:tc>
          <w:tcPr>
            <w:tcW w:w="1838" w:type="dxa"/>
            <w:shd w:val="clear" w:color="auto" w:fill="ED7D31" w:themeFill="accent2"/>
          </w:tcPr>
          <w:p w14:paraId="686B282D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71F140DA" w14:textId="09A84622" w:rsidR="00CA090F" w:rsidRPr="008F2D6E" w:rsidRDefault="00C84D24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C84D24">
              <w:rPr>
                <w:b/>
                <w:bCs/>
                <w:color w:val="C00000"/>
              </w:rPr>
              <w:t>İNSANLA GÜZEL</w:t>
            </w:r>
          </w:p>
        </w:tc>
      </w:tr>
      <w:tr w:rsidR="00CA090F" w:rsidRPr="00495969" w14:paraId="6E9E868C" w14:textId="77777777" w:rsidTr="00D0104E">
        <w:tc>
          <w:tcPr>
            <w:tcW w:w="1838" w:type="dxa"/>
            <w:shd w:val="clear" w:color="auto" w:fill="ED7D31" w:themeFill="accent2"/>
          </w:tcPr>
          <w:p w14:paraId="14A69B0B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5696B4AF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CA090F" w:rsidRPr="00495969" w14:paraId="4B25A9A1" w14:textId="77777777" w:rsidTr="00D0104E">
        <w:tc>
          <w:tcPr>
            <w:tcW w:w="1838" w:type="dxa"/>
            <w:shd w:val="clear" w:color="auto" w:fill="ED7D31" w:themeFill="accent2"/>
          </w:tcPr>
          <w:p w14:paraId="529C950E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5C0F1F03" w14:textId="12FF8314" w:rsidR="00CA090F" w:rsidRPr="008F2D6E" w:rsidRDefault="00C84D24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03-07 Ekim 2022</w:t>
            </w:r>
          </w:p>
        </w:tc>
      </w:tr>
      <w:tr w:rsidR="00CA090F" w:rsidRPr="00495969" w14:paraId="5AC470CC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7EE962C5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5A7F253D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CA090F" w:rsidRPr="00495969" w14:paraId="038BB32A" w14:textId="77777777" w:rsidTr="00D0104E">
        <w:tc>
          <w:tcPr>
            <w:tcW w:w="1838" w:type="dxa"/>
            <w:shd w:val="clear" w:color="auto" w:fill="9999FF"/>
          </w:tcPr>
          <w:p w14:paraId="3D282192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22B4A2BA" w14:textId="5E39F11E" w:rsidR="00B20C0B" w:rsidRPr="00B20C0B" w:rsidRDefault="00B20C0B" w:rsidP="00B20C0B">
            <w:pPr>
              <w:rPr>
                <w:b/>
                <w:bCs/>
              </w:rPr>
            </w:pPr>
            <w:r w:rsidRPr="00B20C0B">
              <w:rPr>
                <w:b/>
                <w:bCs/>
              </w:rPr>
              <w:t>T.8.3.2. Metni türün özelliklerine uygun biçimde okur.</w:t>
            </w:r>
          </w:p>
          <w:p w14:paraId="06D36E40" w14:textId="77777777" w:rsidR="00B20C0B" w:rsidRPr="00B20C0B" w:rsidRDefault="00B20C0B" w:rsidP="00B20C0B">
            <w:pPr>
              <w:rPr>
                <w:b/>
                <w:bCs/>
              </w:rPr>
            </w:pPr>
            <w:r w:rsidRPr="00B20C0B">
              <w:rPr>
                <w:b/>
                <w:bCs/>
              </w:rPr>
              <w:t>T.8.3.5. Bağlamdan yararlanarak bilmediği kelime ve kelime gruplarının anlamını tahmin eder.</w:t>
            </w:r>
          </w:p>
          <w:p w14:paraId="783934F5" w14:textId="77777777" w:rsidR="00B20C0B" w:rsidRPr="00B20C0B" w:rsidRDefault="00B20C0B" w:rsidP="00B20C0B">
            <w:pPr>
              <w:rPr>
                <w:b/>
                <w:bCs/>
              </w:rPr>
            </w:pPr>
            <w:r w:rsidRPr="00B20C0B">
              <w:rPr>
                <w:b/>
                <w:bCs/>
              </w:rPr>
              <w:t>T.8.3.7. Metindeki söz sanatlarını tespit eder.</w:t>
            </w:r>
          </w:p>
          <w:p w14:paraId="4B28C027" w14:textId="520D9867" w:rsidR="00B20C0B" w:rsidRPr="00B20C0B" w:rsidRDefault="00B20C0B" w:rsidP="00B20C0B">
            <w:pPr>
              <w:rPr>
                <w:b/>
                <w:bCs/>
              </w:rPr>
            </w:pPr>
            <w:r w:rsidRPr="00B20C0B">
              <w:rPr>
                <w:b/>
                <w:bCs/>
              </w:rPr>
              <w:t>T.8.3.9. Fiilimsilerin cümledeki işlevlerini kavrar.</w:t>
            </w:r>
          </w:p>
          <w:p w14:paraId="75607F44" w14:textId="77777777" w:rsidR="00B20C0B" w:rsidRPr="00B20C0B" w:rsidRDefault="00B20C0B" w:rsidP="00B20C0B">
            <w:pPr>
              <w:rPr>
                <w:b/>
                <w:bCs/>
              </w:rPr>
            </w:pPr>
            <w:r w:rsidRPr="00B20C0B">
              <w:rPr>
                <w:b/>
                <w:bCs/>
              </w:rPr>
              <w:t>T.8.3.14. Metinle ilgili soruları cevaplar.</w:t>
            </w:r>
          </w:p>
          <w:p w14:paraId="11FF5183" w14:textId="77777777" w:rsidR="00B20C0B" w:rsidRPr="00B20C0B" w:rsidRDefault="00B20C0B" w:rsidP="00B20C0B">
            <w:pPr>
              <w:rPr>
                <w:b/>
                <w:bCs/>
              </w:rPr>
            </w:pPr>
            <w:r w:rsidRPr="00B20C0B">
              <w:rPr>
                <w:b/>
                <w:bCs/>
              </w:rPr>
              <w:t>T.8.3.16. Metnin konusunu belirler.</w:t>
            </w:r>
          </w:p>
          <w:p w14:paraId="5EC41D1D" w14:textId="77777777" w:rsidR="00CA090F" w:rsidRDefault="00B20C0B" w:rsidP="00B20C0B">
            <w:pPr>
              <w:pStyle w:val="AralkYok"/>
              <w:rPr>
                <w:b/>
                <w:bCs/>
              </w:rPr>
            </w:pPr>
            <w:r w:rsidRPr="00B20C0B">
              <w:rPr>
                <w:b/>
                <w:bCs/>
              </w:rPr>
              <w:t>T.8.3.17. Metnin ana fikrini/ana duygusunu belirler.</w:t>
            </w:r>
          </w:p>
          <w:p w14:paraId="20F21E93" w14:textId="6B4B53AC" w:rsidR="001C641C" w:rsidRPr="00DF6817" w:rsidRDefault="001C641C" w:rsidP="00B20C0B">
            <w:pPr>
              <w:pStyle w:val="AralkYok"/>
              <w:rPr>
                <w:b/>
                <w:bCs/>
              </w:rPr>
            </w:pPr>
            <w:r w:rsidRPr="001C641C">
              <w:rPr>
                <w:b/>
                <w:bCs/>
              </w:rPr>
              <w:t>T.8.4.7. Yazılarını zenginleştirmek için atasözleri, deyimler ve özdeyişler kullanır</w:t>
            </w:r>
          </w:p>
        </w:tc>
      </w:tr>
      <w:tr w:rsidR="00CA090F" w:rsidRPr="00495969" w14:paraId="47C69978" w14:textId="77777777" w:rsidTr="00D0104E">
        <w:trPr>
          <w:trHeight w:val="506"/>
        </w:trPr>
        <w:tc>
          <w:tcPr>
            <w:tcW w:w="1838" w:type="dxa"/>
            <w:shd w:val="clear" w:color="auto" w:fill="33CCCC"/>
          </w:tcPr>
          <w:p w14:paraId="216509DB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3C37E7DB" w14:textId="77777777" w:rsidR="00CA090F" w:rsidRPr="009A6684" w:rsidRDefault="00CA090F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CA090F" w:rsidRPr="00495969" w14:paraId="27D8B3E8" w14:textId="77777777" w:rsidTr="00D0104E">
        <w:trPr>
          <w:trHeight w:val="516"/>
        </w:trPr>
        <w:tc>
          <w:tcPr>
            <w:tcW w:w="1838" w:type="dxa"/>
            <w:shd w:val="clear" w:color="auto" w:fill="00FF99"/>
          </w:tcPr>
          <w:p w14:paraId="28FA736D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2B2AE67B" w14:textId="2EDB6CC2" w:rsidR="00CA090F" w:rsidRPr="009A6684" w:rsidRDefault="00CA090F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Ders kitabı, ders notları, akıllı tahta, EBA, MEB kazanım testleri ve çalışma fasikülleri, sözlükler, yazım kılavuzu</w:t>
            </w:r>
            <w:r w:rsidR="00096C11" w:rsidRPr="009A6684">
              <w:rPr>
                <w:sz w:val="20"/>
                <w:szCs w:val="20"/>
              </w:rPr>
              <w:t xml:space="preserve">, </w:t>
            </w:r>
            <w:r w:rsidR="009A6684" w:rsidRPr="009A6684">
              <w:rPr>
                <w:sz w:val="20"/>
                <w:szCs w:val="20"/>
              </w:rPr>
              <w:t xml:space="preserve">gazete kupürleri… </w:t>
            </w:r>
          </w:p>
        </w:tc>
      </w:tr>
      <w:tr w:rsidR="00CA090F" w:rsidRPr="00495969" w14:paraId="29BB5E8A" w14:textId="77777777" w:rsidTr="00D0104E">
        <w:tc>
          <w:tcPr>
            <w:tcW w:w="1838" w:type="dxa"/>
            <w:shd w:val="clear" w:color="auto" w:fill="99CC00"/>
          </w:tcPr>
          <w:p w14:paraId="133FEF45" w14:textId="77777777" w:rsidR="005F1F1C" w:rsidRDefault="005F1F1C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23CD12B" w14:textId="77777777" w:rsidR="005F1F1C" w:rsidRDefault="005F1F1C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FF1D65C" w14:textId="77777777" w:rsidR="005F1F1C" w:rsidRDefault="005F1F1C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F7AA01A" w14:textId="723114A4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5E5CD099" w14:textId="5D7F7489" w:rsidR="00CA090F" w:rsidRPr="008F2D6E" w:rsidRDefault="00D93BC4" w:rsidP="005C0D2B">
            <w:pPr>
              <w:spacing w:after="160" w:line="259" w:lineRule="auto"/>
              <w:rPr>
                <w:b/>
                <w:bCs/>
              </w:rPr>
            </w:pPr>
            <w:r w:rsidRPr="00D93BC4">
              <w:rPr>
                <w:b/>
                <w:bCs/>
              </w:rPr>
              <w:t>Karşımızdaki kişilerle sorun yaşamamak için nasıl davranmalıyız?</w:t>
            </w:r>
            <w:r w:rsidR="00A34EC0">
              <w:rPr>
                <w:b/>
                <w:bCs/>
              </w:rPr>
              <w:t xml:space="preserve"> </w:t>
            </w:r>
            <w:r w:rsidR="00B6415E">
              <w:rPr>
                <w:b/>
                <w:bCs/>
              </w:rPr>
              <w:t xml:space="preserve">Sorusu </w:t>
            </w:r>
            <w:r w:rsidR="00B6415E" w:rsidRPr="003437EB">
              <w:rPr>
                <w:b/>
                <w:bCs/>
              </w:rPr>
              <w:t>ile</w:t>
            </w:r>
            <w:r w:rsidR="00CA090F" w:rsidRPr="003437EB">
              <w:rPr>
                <w:b/>
                <w:bCs/>
              </w:rPr>
              <w:t xml:space="preserve"> derse</w:t>
            </w:r>
            <w:r w:rsidR="00CA090F" w:rsidRPr="00EB76F5">
              <w:rPr>
                <w:b/>
                <w:bCs/>
              </w:rPr>
              <w:t xml:space="preserve"> başlanacak. Metin kuralına göre okunduktan sonra</w:t>
            </w:r>
            <w:r w:rsidR="00CA090F">
              <w:rPr>
                <w:b/>
                <w:bCs/>
              </w:rPr>
              <w:t xml:space="preserve"> anlamı bilinmeyen sözcükler</w:t>
            </w:r>
            <w:r w:rsidR="00B6415E">
              <w:rPr>
                <w:b/>
                <w:bCs/>
              </w:rPr>
              <w:t xml:space="preserve"> </w:t>
            </w:r>
            <w:r w:rsidR="006A697A">
              <w:rPr>
                <w:b/>
                <w:bCs/>
              </w:rPr>
              <w:t>ilk etkinlikte</w:t>
            </w:r>
            <w:r w:rsidR="004E59CE">
              <w:rPr>
                <w:b/>
                <w:bCs/>
              </w:rPr>
              <w:t xml:space="preserve"> </w:t>
            </w:r>
            <w:r w:rsidR="00CA090F">
              <w:rPr>
                <w:b/>
                <w:bCs/>
              </w:rPr>
              <w:t xml:space="preserve">öğrenilip </w:t>
            </w:r>
            <w:r w:rsidR="006A697A">
              <w:rPr>
                <w:b/>
                <w:bCs/>
              </w:rPr>
              <w:t xml:space="preserve">yazılacak. Metni </w:t>
            </w:r>
            <w:r w:rsidR="00CA090F">
              <w:rPr>
                <w:b/>
                <w:bCs/>
              </w:rPr>
              <w:t xml:space="preserve">kavrama sorularına </w:t>
            </w:r>
            <w:r w:rsidR="005C0D2B">
              <w:rPr>
                <w:b/>
                <w:bCs/>
              </w:rPr>
              <w:t>geçilecek Daha</w:t>
            </w:r>
            <w:r w:rsidR="00AC1E01">
              <w:rPr>
                <w:b/>
                <w:bCs/>
              </w:rPr>
              <w:t xml:space="preserve"> sonra şiirin konu ve ana duygusu ifade edilecek. </w:t>
            </w:r>
            <w:r w:rsidR="00CA090F">
              <w:rPr>
                <w:b/>
                <w:bCs/>
              </w:rPr>
              <w:t xml:space="preserve"> </w:t>
            </w:r>
            <w:r w:rsidR="002148A3">
              <w:rPr>
                <w:b/>
                <w:bCs/>
              </w:rPr>
              <w:t xml:space="preserve">4. Etkinlikte metinden söz sanatı bulunması isteniyor. </w:t>
            </w:r>
            <w:r w:rsidR="00A0483C">
              <w:rPr>
                <w:b/>
                <w:bCs/>
              </w:rPr>
              <w:t xml:space="preserve">Sonraki etkinlikte söz sanatlarıyla örnekler eşleştirilecek. </w:t>
            </w:r>
            <w:r w:rsidR="00CA090F">
              <w:rPr>
                <w:b/>
                <w:bCs/>
              </w:rPr>
              <w:t xml:space="preserve"> </w:t>
            </w:r>
            <w:r w:rsidR="009D7796">
              <w:rPr>
                <w:b/>
                <w:bCs/>
              </w:rPr>
              <w:t xml:space="preserve">6. Etkinlikte sıfatfiiller bulunacak. Sonraki etkinlikte verilen metinle ilgili sorulara cevaplar bulunacak. </w:t>
            </w:r>
            <w:r w:rsidR="006E3F0A">
              <w:rPr>
                <w:b/>
                <w:bCs/>
              </w:rPr>
              <w:t xml:space="preserve">Son olarak bilgilendirici bir metin yazılacak. </w:t>
            </w:r>
          </w:p>
        </w:tc>
      </w:tr>
      <w:tr w:rsidR="00CA090F" w:rsidRPr="00495969" w14:paraId="5A7813F9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1426AFA0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2B2C3849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ÖLÇME VE DEĞERLENDİRME</w:t>
            </w:r>
          </w:p>
        </w:tc>
      </w:tr>
      <w:tr w:rsidR="00CA090F" w:rsidRPr="00495969" w14:paraId="1DF5A078" w14:textId="77777777" w:rsidTr="00D0104E">
        <w:trPr>
          <w:trHeight w:val="454"/>
        </w:trPr>
        <w:tc>
          <w:tcPr>
            <w:tcW w:w="1838" w:type="dxa"/>
            <w:shd w:val="clear" w:color="auto" w:fill="F4B083" w:themeFill="accent2" w:themeFillTint="99"/>
          </w:tcPr>
          <w:p w14:paraId="4BA30DED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shd w:val="clear" w:color="auto" w:fill="66FFFF"/>
          </w:tcPr>
          <w:p w14:paraId="495A081A" w14:textId="41A8A1D3" w:rsidR="00CA090F" w:rsidRPr="008F2D6E" w:rsidRDefault="007E17E0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Sıfat fiiller her zaman sıfat tamlaması yapar mı</w:t>
            </w:r>
            <w:r w:rsidR="00813082">
              <w:rPr>
                <w:b/>
                <w:bCs/>
              </w:rPr>
              <w:t xml:space="preserve">? </w:t>
            </w:r>
            <w:r w:rsidR="00CA090F">
              <w:rPr>
                <w:b/>
                <w:bCs/>
              </w:rPr>
              <w:t xml:space="preserve"> </w:t>
            </w:r>
          </w:p>
        </w:tc>
      </w:tr>
      <w:tr w:rsidR="00CA090F" w:rsidRPr="00495969" w14:paraId="77B505B9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7319D8F5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41A52624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Plana ilişkin açıklamalar</w:t>
            </w:r>
          </w:p>
        </w:tc>
      </w:tr>
      <w:tr w:rsidR="00CA090F" w:rsidRPr="00495969" w14:paraId="0BE6C08B" w14:textId="77777777" w:rsidTr="00D0104E">
        <w:tc>
          <w:tcPr>
            <w:tcW w:w="1838" w:type="dxa"/>
            <w:shd w:val="clear" w:color="auto" w:fill="CCCCFF"/>
          </w:tcPr>
          <w:p w14:paraId="76A97175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shd w:val="clear" w:color="auto" w:fill="CCCCFF"/>
          </w:tcPr>
          <w:p w14:paraId="5D727B08" w14:textId="77777777" w:rsidR="00CA090F" w:rsidRPr="00EE3091" w:rsidRDefault="00CA090F" w:rsidP="00D0104E">
            <w:pPr>
              <w:spacing w:after="160" w:line="259" w:lineRule="auto"/>
            </w:pPr>
            <w:r w:rsidRPr="00EE3091">
              <w:t>Bu ders planı bir haftalıktır</w:t>
            </w:r>
          </w:p>
        </w:tc>
      </w:tr>
      <w:tr w:rsidR="00CA090F" w:rsidRPr="00495969" w14:paraId="083AC2D8" w14:textId="77777777" w:rsidTr="00D0104E">
        <w:tc>
          <w:tcPr>
            <w:tcW w:w="1838" w:type="dxa"/>
            <w:shd w:val="clear" w:color="auto" w:fill="FFFFCC"/>
          </w:tcPr>
          <w:p w14:paraId="2E7557C8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FFFFCC"/>
          </w:tcPr>
          <w:p w14:paraId="66B571D7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shd w:val="clear" w:color="auto" w:fill="FFFFCC"/>
          </w:tcPr>
          <w:p w14:paraId="4C68D15E" w14:textId="77777777" w:rsidR="00C84D24" w:rsidRDefault="00C84D24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84D24">
              <w:rPr>
                <w:b/>
                <w:bCs/>
                <w:i/>
                <w:iCs/>
                <w:sz w:val="24"/>
                <w:szCs w:val="24"/>
              </w:rPr>
              <w:t>03-07 Ekim 2022</w:t>
            </w:r>
          </w:p>
          <w:p w14:paraId="14D34640" w14:textId="76F9135D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</w:tbl>
    <w:p w14:paraId="3FCE6E33" w14:textId="77777777" w:rsidR="00CA090F" w:rsidRPr="008629A4" w:rsidRDefault="00CA090F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CA090F" w:rsidRPr="0086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96C11"/>
    <w:rsid w:val="001C641C"/>
    <w:rsid w:val="001E42B5"/>
    <w:rsid w:val="002148A3"/>
    <w:rsid w:val="00342ECD"/>
    <w:rsid w:val="004E59CE"/>
    <w:rsid w:val="005C0D2B"/>
    <w:rsid w:val="005E4C0E"/>
    <w:rsid w:val="005F1F1C"/>
    <w:rsid w:val="006A697A"/>
    <w:rsid w:val="006E3F0A"/>
    <w:rsid w:val="007B6AA0"/>
    <w:rsid w:val="007E17E0"/>
    <w:rsid w:val="00813082"/>
    <w:rsid w:val="008C6576"/>
    <w:rsid w:val="009A6684"/>
    <w:rsid w:val="009D7796"/>
    <w:rsid w:val="00A0483C"/>
    <w:rsid w:val="00A34EC0"/>
    <w:rsid w:val="00AC1E01"/>
    <w:rsid w:val="00B20C0B"/>
    <w:rsid w:val="00B6415E"/>
    <w:rsid w:val="00C84D24"/>
    <w:rsid w:val="00CA090F"/>
    <w:rsid w:val="00D9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24</cp:revision>
  <dcterms:created xsi:type="dcterms:W3CDTF">2022-10-01T09:17:00Z</dcterms:created>
  <dcterms:modified xsi:type="dcterms:W3CDTF">2022-10-01T10:51:00Z</dcterms:modified>
</cp:coreProperties>
</file>