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text" w:horzAnchor="margin" w:tblpY="-141"/>
        <w:tblW w:w="9433" w:type="dxa"/>
        <w:tblInd w:w="0" w:type="dxa"/>
        <w:tblLook w:val="04A0" w:firstRow="1" w:lastRow="0" w:firstColumn="1" w:lastColumn="0" w:noHBand="0" w:noVBand="1"/>
      </w:tblPr>
      <w:tblGrid>
        <w:gridCol w:w="1531"/>
        <w:gridCol w:w="3420"/>
        <w:gridCol w:w="13"/>
        <w:gridCol w:w="1355"/>
        <w:gridCol w:w="3114"/>
      </w:tblGrid>
      <w:tr w:rsidR="006A08E0" w14:paraId="14343F06" w14:textId="77777777" w:rsidTr="00527747">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323E4F" w:themeFill="text2" w:themeFillShade="BF"/>
          </w:tcPr>
          <w:p w14:paraId="23DC0E3A" w14:textId="77777777" w:rsidR="006A08E0" w:rsidRDefault="006A08E0" w:rsidP="00527747">
            <w:pPr>
              <w:spacing w:line="240" w:lineRule="auto"/>
            </w:pPr>
          </w:p>
        </w:tc>
        <w:tc>
          <w:tcPr>
            <w:tcW w:w="7902" w:type="dxa"/>
            <w:gridSpan w:val="4"/>
            <w:tcBorders>
              <w:top w:val="double" w:sz="12" w:space="0" w:color="C45911"/>
              <w:left w:val="double" w:sz="12" w:space="0" w:color="C45911"/>
              <w:bottom w:val="double" w:sz="12" w:space="0" w:color="C45911"/>
              <w:right w:val="double" w:sz="12" w:space="0" w:color="C45911"/>
            </w:tcBorders>
            <w:shd w:val="clear" w:color="auto" w:fill="323E4F" w:themeFill="text2" w:themeFillShade="BF"/>
            <w:hideMark/>
          </w:tcPr>
          <w:p w14:paraId="4C1A83FD" w14:textId="77777777" w:rsidR="006A08E0" w:rsidRDefault="006A08E0" w:rsidP="00527747">
            <w:pPr>
              <w:spacing w:line="240" w:lineRule="auto"/>
              <w:jc w:val="center"/>
              <w:rPr>
                <w:b/>
                <w:color w:val="FFFF00"/>
              </w:rPr>
            </w:pPr>
            <w:r>
              <w:rPr>
                <w:b/>
                <w:color w:val="FFFF00"/>
              </w:rPr>
              <w:t>BAŞİSKELE KARTONSAN ORTAOKULU</w:t>
            </w:r>
          </w:p>
          <w:p w14:paraId="30464E3D" w14:textId="77777777" w:rsidR="006A08E0" w:rsidRDefault="006A08E0" w:rsidP="00527747">
            <w:pPr>
              <w:spacing w:line="240" w:lineRule="auto"/>
              <w:jc w:val="center"/>
            </w:pPr>
            <w:r>
              <w:rPr>
                <w:b/>
                <w:color w:val="FFFF00"/>
              </w:rPr>
              <w:t>TÜRKÇE DERSİ GÜNLÜK PLANI</w:t>
            </w:r>
          </w:p>
        </w:tc>
      </w:tr>
      <w:tr w:rsidR="006A08E0" w14:paraId="2E7D1126" w14:textId="77777777" w:rsidTr="00527747">
        <w:trPr>
          <w:trHeight w:val="204"/>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tcPr>
          <w:p w14:paraId="336279E2" w14:textId="77777777" w:rsidR="006A08E0" w:rsidRDefault="006A08E0" w:rsidP="00527747">
            <w:pPr>
              <w:spacing w:line="240" w:lineRule="auto"/>
              <w:jc w:val="center"/>
              <w:rPr>
                <w:b/>
                <w:color w:val="FFFFFF" w:themeColor="background1"/>
              </w:rPr>
            </w:pPr>
            <w:r>
              <w:rPr>
                <w:b/>
                <w:color w:val="FFFFFF" w:themeColor="background1"/>
              </w:rPr>
              <w:t>DERS</w:t>
            </w:r>
          </w:p>
          <w:p w14:paraId="63EAAF7C" w14:textId="77777777" w:rsidR="006A08E0" w:rsidRDefault="006A08E0" w:rsidP="00527747">
            <w:pPr>
              <w:spacing w:line="240" w:lineRule="auto"/>
              <w:jc w:val="center"/>
              <w:rPr>
                <w:b/>
                <w:color w:val="FFFFFF" w:themeColor="background1"/>
              </w:rPr>
            </w:pPr>
          </w:p>
        </w:tc>
        <w:tc>
          <w:tcPr>
            <w:tcW w:w="3433" w:type="dxa"/>
            <w:gridSpan w:val="2"/>
            <w:tcBorders>
              <w:top w:val="double" w:sz="12" w:space="0" w:color="C45911"/>
              <w:left w:val="double" w:sz="12" w:space="0" w:color="C45911"/>
              <w:bottom w:val="double" w:sz="12" w:space="0" w:color="C45911"/>
              <w:right w:val="double" w:sz="12" w:space="0" w:color="7030A0"/>
            </w:tcBorders>
            <w:shd w:val="clear" w:color="auto" w:fill="806000" w:themeFill="accent4" w:themeFillShade="80"/>
            <w:vAlign w:val="center"/>
            <w:hideMark/>
          </w:tcPr>
          <w:p w14:paraId="3D5B26D3" w14:textId="77777777" w:rsidR="006A08E0" w:rsidRDefault="006A08E0" w:rsidP="00527747">
            <w:pPr>
              <w:spacing w:line="240" w:lineRule="auto"/>
              <w:jc w:val="center"/>
              <w:rPr>
                <w:b/>
                <w:color w:val="FFFFFF" w:themeColor="background1"/>
              </w:rPr>
            </w:pPr>
            <w:r>
              <w:rPr>
                <w:b/>
                <w:color w:val="FFFFFF" w:themeColor="background1"/>
              </w:rPr>
              <w:t>TÜRKÇE</w:t>
            </w:r>
          </w:p>
        </w:tc>
        <w:tc>
          <w:tcPr>
            <w:tcW w:w="1355" w:type="dxa"/>
            <w:tcBorders>
              <w:top w:val="double" w:sz="12" w:space="0" w:color="C45911"/>
              <w:left w:val="double" w:sz="12" w:space="0" w:color="7030A0"/>
              <w:bottom w:val="single" w:sz="4" w:space="0" w:color="auto"/>
              <w:right w:val="double" w:sz="12" w:space="0" w:color="7030A0"/>
            </w:tcBorders>
            <w:shd w:val="clear" w:color="auto" w:fill="6E64A8"/>
            <w:vAlign w:val="center"/>
            <w:hideMark/>
          </w:tcPr>
          <w:p w14:paraId="6CED5360" w14:textId="77777777" w:rsidR="006A08E0" w:rsidRDefault="006A08E0" w:rsidP="00527747">
            <w:pPr>
              <w:spacing w:line="240" w:lineRule="auto"/>
              <w:jc w:val="center"/>
              <w:rPr>
                <w:b/>
              </w:rPr>
            </w:pPr>
            <w:r>
              <w:rPr>
                <w:b/>
                <w:color w:val="FFFFFF" w:themeColor="background1"/>
                <w:shd w:val="clear" w:color="auto" w:fill="6E64A8"/>
              </w:rPr>
              <w:t>SINIF</w:t>
            </w:r>
          </w:p>
        </w:tc>
        <w:tc>
          <w:tcPr>
            <w:tcW w:w="3114" w:type="dxa"/>
            <w:tcBorders>
              <w:top w:val="double" w:sz="12" w:space="0" w:color="C45911"/>
              <w:left w:val="double" w:sz="12" w:space="0" w:color="7030A0"/>
              <w:bottom w:val="single" w:sz="4" w:space="0" w:color="auto"/>
              <w:right w:val="double" w:sz="12" w:space="0" w:color="C45911"/>
            </w:tcBorders>
            <w:shd w:val="clear" w:color="auto" w:fill="806000" w:themeFill="accent4" w:themeFillShade="80"/>
            <w:hideMark/>
          </w:tcPr>
          <w:p w14:paraId="67A48B33" w14:textId="77777777" w:rsidR="006A08E0" w:rsidRDefault="006A08E0" w:rsidP="00527747">
            <w:pPr>
              <w:spacing w:line="240" w:lineRule="auto"/>
              <w:jc w:val="center"/>
              <w:rPr>
                <w:b/>
                <w:sz w:val="24"/>
                <w:szCs w:val="24"/>
              </w:rPr>
            </w:pPr>
            <w:r>
              <w:rPr>
                <w:b/>
                <w:color w:val="FFFFFF" w:themeColor="background1"/>
                <w:sz w:val="24"/>
                <w:szCs w:val="24"/>
              </w:rPr>
              <w:t>7-A</w:t>
            </w:r>
          </w:p>
        </w:tc>
      </w:tr>
      <w:tr w:rsidR="006A08E0" w14:paraId="5EEE13DA" w14:textId="77777777" w:rsidTr="00527747">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hideMark/>
          </w:tcPr>
          <w:p w14:paraId="0F07AEAE" w14:textId="77777777" w:rsidR="006A08E0" w:rsidRDefault="006A08E0" w:rsidP="00527747">
            <w:pPr>
              <w:spacing w:line="240" w:lineRule="auto"/>
              <w:jc w:val="center"/>
              <w:rPr>
                <w:b/>
                <w:color w:val="FFFFFF" w:themeColor="background1"/>
              </w:rPr>
            </w:pPr>
            <w:r>
              <w:rPr>
                <w:b/>
                <w:color w:val="FFFFFF" w:themeColor="background1"/>
              </w:rPr>
              <w:t>TARİH</w:t>
            </w:r>
          </w:p>
        </w:tc>
        <w:tc>
          <w:tcPr>
            <w:tcW w:w="3420" w:type="dxa"/>
            <w:tcBorders>
              <w:top w:val="double" w:sz="12" w:space="0" w:color="C45911"/>
              <w:left w:val="double" w:sz="12" w:space="0" w:color="C45911"/>
              <w:bottom w:val="double" w:sz="12" w:space="0" w:color="C45911"/>
              <w:right w:val="single" w:sz="4" w:space="0" w:color="auto"/>
            </w:tcBorders>
            <w:shd w:val="clear" w:color="auto" w:fill="FFC000"/>
            <w:hideMark/>
          </w:tcPr>
          <w:p w14:paraId="34C514D1" w14:textId="77777777" w:rsidR="006A08E0" w:rsidRDefault="006A08E0" w:rsidP="00527747">
            <w:pPr>
              <w:spacing w:line="240" w:lineRule="auto"/>
              <w:jc w:val="center"/>
              <w:rPr>
                <w:b/>
                <w:color w:val="7030A0"/>
              </w:rPr>
            </w:pPr>
            <w:r>
              <w:rPr>
                <w:b/>
                <w:color w:val="5B0519"/>
              </w:rPr>
              <w:t>12-16.09.2022 2022</w:t>
            </w:r>
          </w:p>
        </w:tc>
        <w:tc>
          <w:tcPr>
            <w:tcW w:w="4482" w:type="dxa"/>
            <w:gridSpan w:val="3"/>
            <w:tcBorders>
              <w:top w:val="double" w:sz="12" w:space="0" w:color="C45911"/>
              <w:left w:val="single" w:sz="4" w:space="0" w:color="auto"/>
              <w:bottom w:val="double" w:sz="12" w:space="0" w:color="C45911"/>
              <w:right w:val="double" w:sz="12" w:space="0" w:color="C45911"/>
            </w:tcBorders>
            <w:shd w:val="clear" w:color="auto" w:fill="FFC000"/>
          </w:tcPr>
          <w:p w14:paraId="07BC53F8" w14:textId="77777777" w:rsidR="006A08E0" w:rsidRDefault="006A08E0" w:rsidP="00527747">
            <w:pPr>
              <w:spacing w:line="240" w:lineRule="auto"/>
              <w:ind w:left="408"/>
              <w:rPr>
                <w:b/>
                <w:color w:val="7030A0"/>
              </w:rPr>
            </w:pPr>
            <w:r>
              <w:rPr>
                <w:b/>
                <w:color w:val="2F5496" w:themeColor="accent1" w:themeShade="BF"/>
              </w:rPr>
              <w:t>SÜRE</w:t>
            </w:r>
            <w:r>
              <w:rPr>
                <w:b/>
                <w:color w:val="7030A0"/>
              </w:rPr>
              <w:t xml:space="preserve">               0n ders saati</w:t>
            </w:r>
          </w:p>
        </w:tc>
      </w:tr>
      <w:tr w:rsidR="006A08E0" w14:paraId="618B4BE4" w14:textId="77777777" w:rsidTr="00527747">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hideMark/>
          </w:tcPr>
          <w:p w14:paraId="6E7C8C53" w14:textId="77777777" w:rsidR="006A08E0" w:rsidRDefault="006A08E0" w:rsidP="00527747">
            <w:pPr>
              <w:spacing w:line="240" w:lineRule="auto"/>
              <w:jc w:val="center"/>
              <w:rPr>
                <w:b/>
                <w:color w:val="FFFFFF" w:themeColor="background1"/>
              </w:rPr>
            </w:pPr>
            <w:r>
              <w:rPr>
                <w:b/>
                <w:color w:val="FFFFFF" w:themeColor="background1"/>
              </w:rPr>
              <w:t>KONU</w:t>
            </w:r>
          </w:p>
        </w:tc>
        <w:tc>
          <w:tcPr>
            <w:tcW w:w="7902" w:type="dxa"/>
            <w:gridSpan w:val="4"/>
            <w:tcBorders>
              <w:top w:val="double" w:sz="12" w:space="0" w:color="C45911"/>
              <w:left w:val="double" w:sz="12" w:space="0" w:color="C45911"/>
              <w:bottom w:val="double" w:sz="12" w:space="0" w:color="C45911"/>
              <w:right w:val="double" w:sz="12" w:space="0" w:color="C45911"/>
            </w:tcBorders>
            <w:shd w:val="clear" w:color="auto" w:fill="008000"/>
            <w:hideMark/>
          </w:tcPr>
          <w:p w14:paraId="3B204F34" w14:textId="77777777" w:rsidR="006A08E0" w:rsidRDefault="006A08E0" w:rsidP="00527747">
            <w:pPr>
              <w:spacing w:line="240" w:lineRule="auto"/>
              <w:jc w:val="center"/>
              <w:rPr>
                <w:b/>
                <w:bCs/>
                <w:color w:val="FFFFFF" w:themeColor="background1"/>
                <w:sz w:val="28"/>
                <w:szCs w:val="28"/>
                <w:lang w:val="tr-TR"/>
              </w:rPr>
            </w:pPr>
            <w:r w:rsidRPr="00976634">
              <w:rPr>
                <w:rFonts w:ascii="Times New Roman" w:eastAsia="Times New Roman" w:hAnsi="Times New Roman" w:cs="Times New Roman"/>
                <w:b/>
                <w:bCs/>
                <w:color w:val="FFFF00"/>
                <w:szCs w:val="18"/>
                <w:lang w:val="tr-TR"/>
              </w:rPr>
              <w:t>KARANFİLLER VE DOMATES SUYU</w:t>
            </w:r>
          </w:p>
        </w:tc>
      </w:tr>
      <w:tr w:rsidR="006A08E0" w14:paraId="6A39128F" w14:textId="77777777" w:rsidTr="00527747">
        <w:trPr>
          <w:trHeight w:val="1596"/>
        </w:trPr>
        <w:tc>
          <w:tcPr>
            <w:tcW w:w="1531" w:type="dxa"/>
            <w:tcBorders>
              <w:top w:val="double" w:sz="12" w:space="0" w:color="C45911"/>
              <w:left w:val="double" w:sz="12" w:space="0" w:color="C45911"/>
              <w:bottom w:val="single" w:sz="4" w:space="0" w:color="auto"/>
              <w:right w:val="double" w:sz="12" w:space="0" w:color="C45911"/>
            </w:tcBorders>
            <w:shd w:val="clear" w:color="auto" w:fill="4472C4" w:themeFill="accent1"/>
            <w:vAlign w:val="center"/>
          </w:tcPr>
          <w:p w14:paraId="37EB470A" w14:textId="77777777" w:rsidR="006A08E0" w:rsidRDefault="006A08E0" w:rsidP="00527747">
            <w:pPr>
              <w:spacing w:line="240" w:lineRule="auto"/>
              <w:jc w:val="center"/>
              <w:rPr>
                <w:b/>
                <w:color w:val="FFFFFF" w:themeColor="background1"/>
              </w:rPr>
            </w:pPr>
            <w:r>
              <w:rPr>
                <w:b/>
                <w:color w:val="FFFFFF" w:themeColor="background1"/>
              </w:rPr>
              <w:t>KAZANIMLAR</w:t>
            </w:r>
          </w:p>
          <w:p w14:paraId="581122F9" w14:textId="77777777" w:rsidR="006A08E0" w:rsidRDefault="006A08E0" w:rsidP="00527747">
            <w:pPr>
              <w:spacing w:line="240" w:lineRule="auto"/>
              <w:jc w:val="center"/>
              <w:rPr>
                <w:b/>
                <w:color w:val="FFFFFF" w:themeColor="background1"/>
              </w:rPr>
            </w:pPr>
          </w:p>
          <w:p w14:paraId="24778A38" w14:textId="77777777" w:rsidR="006A08E0" w:rsidRDefault="006A08E0" w:rsidP="00527747">
            <w:pPr>
              <w:spacing w:line="240" w:lineRule="auto"/>
              <w:jc w:val="center"/>
              <w:rPr>
                <w:b/>
                <w:color w:val="FFFFFF" w:themeColor="background1"/>
              </w:rPr>
            </w:pPr>
          </w:p>
        </w:tc>
        <w:tc>
          <w:tcPr>
            <w:tcW w:w="7902" w:type="dxa"/>
            <w:gridSpan w:val="4"/>
            <w:tcBorders>
              <w:top w:val="double" w:sz="12" w:space="0" w:color="C45911"/>
              <w:left w:val="double" w:sz="12" w:space="0" w:color="C45911"/>
              <w:right w:val="double" w:sz="12" w:space="0" w:color="C45911"/>
            </w:tcBorders>
            <w:shd w:val="clear" w:color="auto" w:fill="FFF2CC" w:themeFill="accent4" w:themeFillTint="33"/>
            <w:hideMark/>
          </w:tcPr>
          <w:p w14:paraId="18FE3F11"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color w:val="FFFFFF" w:themeColor="background1"/>
                <w:sz w:val="24"/>
                <w:szCs w:val="24"/>
                <w:lang w:val="tr-TR"/>
              </w:rPr>
              <w:t xml:space="preserve"> </w:t>
            </w:r>
            <w:r w:rsidRPr="00976634">
              <w:rPr>
                <w:sz w:val="24"/>
                <w:szCs w:val="24"/>
              </w:rPr>
              <w:t xml:space="preserve"> </w:t>
            </w:r>
            <w:r w:rsidRPr="00976634">
              <w:rPr>
                <w:rFonts w:cstheme="minorHAnsi"/>
                <w:b/>
                <w:bCs/>
                <w:sz w:val="24"/>
                <w:szCs w:val="24"/>
                <w:lang w:val="tr-TR"/>
              </w:rPr>
              <w:t>T.7.3.1. Noktalama işaretlerine dikkat ederek sesli ve sessiz okur.</w:t>
            </w:r>
          </w:p>
          <w:p w14:paraId="6CC635E8"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sz w:val="24"/>
                <w:szCs w:val="24"/>
                <w:lang w:val="tr-TR"/>
              </w:rPr>
              <w:t>T.7.3.5. Bağlamdan hareketle bilmediği kelime ve kelime gruplarının anlamını tahmin eder.</w:t>
            </w:r>
          </w:p>
          <w:p w14:paraId="0B0EF11B"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sz w:val="24"/>
                <w:szCs w:val="24"/>
                <w:lang w:val="tr-TR"/>
              </w:rPr>
              <w:t>T.7.3.12. Fiillerin anlam özelliklerini fark eder. İş (kılış), oluş ve durum fiillerinin anlam özellikleri üzerinde durulur Anlama</w:t>
            </w:r>
          </w:p>
          <w:p w14:paraId="57445AF8"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sz w:val="24"/>
                <w:szCs w:val="24"/>
                <w:lang w:val="tr-TR"/>
              </w:rPr>
              <w:t>T.7.3.17 Metnin ana fikrini belirler.</w:t>
            </w:r>
          </w:p>
          <w:p w14:paraId="7462C4D7"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sz w:val="24"/>
                <w:szCs w:val="24"/>
                <w:lang w:val="tr-TR"/>
              </w:rPr>
              <w:t>T.7.3.19. Metinle ilgili soruları cevaplar.</w:t>
            </w:r>
          </w:p>
          <w:p w14:paraId="0C2669C4"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sz w:val="24"/>
                <w:szCs w:val="24"/>
                <w:lang w:val="tr-TR"/>
              </w:rPr>
              <w:t>T.7.3.22. Metnin içeriğini yorumlar.</w:t>
            </w:r>
          </w:p>
          <w:p w14:paraId="38B428D8" w14:textId="77777777" w:rsidR="006A08E0" w:rsidRPr="00976634" w:rsidRDefault="006A08E0" w:rsidP="00527747">
            <w:pPr>
              <w:autoSpaceDE w:val="0"/>
              <w:autoSpaceDN w:val="0"/>
              <w:adjustRightInd w:val="0"/>
              <w:spacing w:line="240" w:lineRule="auto"/>
              <w:rPr>
                <w:rFonts w:cstheme="minorHAnsi"/>
                <w:b/>
                <w:bCs/>
                <w:sz w:val="24"/>
                <w:szCs w:val="24"/>
                <w:lang w:val="tr-TR"/>
              </w:rPr>
            </w:pPr>
            <w:r w:rsidRPr="00976634">
              <w:rPr>
                <w:rFonts w:cstheme="minorHAnsi"/>
                <w:b/>
                <w:bCs/>
                <w:sz w:val="24"/>
                <w:szCs w:val="24"/>
                <w:lang w:val="tr-TR"/>
              </w:rPr>
              <w:t>T.7.3.25. Metinler arasında karşılaştırma yapar.</w:t>
            </w:r>
          </w:p>
          <w:p w14:paraId="728FB97D" w14:textId="77777777" w:rsidR="006A08E0" w:rsidRDefault="006A08E0" w:rsidP="00527747">
            <w:pPr>
              <w:autoSpaceDE w:val="0"/>
              <w:autoSpaceDN w:val="0"/>
              <w:adjustRightInd w:val="0"/>
              <w:spacing w:line="240" w:lineRule="auto"/>
              <w:rPr>
                <w:rFonts w:cstheme="minorHAnsi"/>
                <w:b/>
                <w:bCs/>
                <w:color w:val="FFFFFF" w:themeColor="background1"/>
                <w:sz w:val="20"/>
                <w:szCs w:val="20"/>
                <w:lang w:val="tr-TR"/>
              </w:rPr>
            </w:pPr>
          </w:p>
          <w:p w14:paraId="0ECBD425" w14:textId="77777777" w:rsidR="006A08E0" w:rsidRDefault="006A08E0" w:rsidP="00527747">
            <w:pPr>
              <w:autoSpaceDE w:val="0"/>
              <w:autoSpaceDN w:val="0"/>
              <w:adjustRightInd w:val="0"/>
              <w:spacing w:line="240" w:lineRule="auto"/>
              <w:rPr>
                <w:rFonts w:cstheme="minorHAnsi"/>
                <w:b/>
                <w:bCs/>
                <w:color w:val="FFFFFF" w:themeColor="background1"/>
                <w:sz w:val="20"/>
                <w:szCs w:val="20"/>
                <w:lang w:val="tr-TR"/>
              </w:rPr>
            </w:pPr>
          </w:p>
          <w:p w14:paraId="3C9639ED" w14:textId="77777777" w:rsidR="006A08E0" w:rsidRDefault="006A08E0" w:rsidP="00527747">
            <w:pPr>
              <w:autoSpaceDE w:val="0"/>
              <w:autoSpaceDN w:val="0"/>
              <w:adjustRightInd w:val="0"/>
              <w:spacing w:line="240" w:lineRule="auto"/>
              <w:rPr>
                <w:rFonts w:cstheme="minorHAnsi"/>
                <w:b/>
                <w:bCs/>
                <w:color w:val="FFFFFF" w:themeColor="background1"/>
                <w:sz w:val="20"/>
                <w:szCs w:val="20"/>
                <w:lang w:val="tr-TR"/>
              </w:rPr>
            </w:pPr>
          </w:p>
        </w:tc>
      </w:tr>
      <w:tr w:rsidR="006A08E0" w14:paraId="730E08B6" w14:textId="77777777" w:rsidTr="00527747">
        <w:trPr>
          <w:trHeight w:val="564"/>
        </w:trPr>
        <w:tc>
          <w:tcPr>
            <w:tcW w:w="1531" w:type="dxa"/>
            <w:tcBorders>
              <w:top w:val="single" w:sz="4" w:space="0" w:color="auto"/>
              <w:left w:val="double" w:sz="12" w:space="0" w:color="C45911"/>
              <w:bottom w:val="single" w:sz="4" w:space="0" w:color="auto"/>
              <w:right w:val="double" w:sz="12" w:space="0" w:color="C45911"/>
            </w:tcBorders>
            <w:shd w:val="clear" w:color="auto" w:fill="4472C4" w:themeFill="accent1"/>
            <w:vAlign w:val="center"/>
          </w:tcPr>
          <w:p w14:paraId="2A89F382" w14:textId="77777777" w:rsidR="006A08E0" w:rsidRDefault="006A08E0" w:rsidP="00527747">
            <w:pPr>
              <w:spacing w:line="240" w:lineRule="auto"/>
              <w:jc w:val="center"/>
              <w:rPr>
                <w:b/>
                <w:color w:val="FFFFFF" w:themeColor="background1"/>
              </w:rPr>
            </w:pPr>
          </w:p>
          <w:p w14:paraId="094F89DD" w14:textId="77777777" w:rsidR="006A08E0" w:rsidRDefault="006A08E0" w:rsidP="00527747">
            <w:pPr>
              <w:spacing w:line="240" w:lineRule="auto"/>
              <w:jc w:val="center"/>
              <w:rPr>
                <w:b/>
                <w:color w:val="FFFFFF" w:themeColor="background1"/>
              </w:rPr>
            </w:pPr>
            <w:r>
              <w:rPr>
                <w:b/>
                <w:color w:val="FFFFFF" w:themeColor="background1"/>
              </w:rPr>
              <w:t>UYGULAMA</w:t>
            </w:r>
          </w:p>
          <w:p w14:paraId="4B688946" w14:textId="77777777" w:rsidR="006A08E0" w:rsidRDefault="006A08E0" w:rsidP="00527747">
            <w:pPr>
              <w:spacing w:line="240" w:lineRule="auto"/>
              <w:jc w:val="center"/>
              <w:rPr>
                <w:b/>
                <w:color w:val="FFFFFF" w:themeColor="background1"/>
              </w:rPr>
            </w:pPr>
          </w:p>
          <w:p w14:paraId="04671FCB" w14:textId="77777777" w:rsidR="006A08E0" w:rsidRDefault="006A08E0" w:rsidP="00527747">
            <w:pPr>
              <w:spacing w:line="240" w:lineRule="auto"/>
              <w:jc w:val="center"/>
              <w:rPr>
                <w:b/>
                <w:color w:val="FFFFFF" w:themeColor="background1"/>
              </w:rPr>
            </w:pPr>
          </w:p>
          <w:p w14:paraId="033B6EAA" w14:textId="77777777" w:rsidR="006A08E0" w:rsidRDefault="006A08E0" w:rsidP="00527747">
            <w:pPr>
              <w:spacing w:line="240" w:lineRule="auto"/>
              <w:jc w:val="center"/>
              <w:rPr>
                <w:b/>
                <w:color w:val="FFFFFF" w:themeColor="background1"/>
              </w:rPr>
            </w:pPr>
          </w:p>
        </w:tc>
        <w:tc>
          <w:tcPr>
            <w:tcW w:w="7902" w:type="dxa"/>
            <w:gridSpan w:val="4"/>
            <w:vMerge w:val="restart"/>
            <w:tcBorders>
              <w:top w:val="single" w:sz="4" w:space="0" w:color="auto"/>
              <w:left w:val="double" w:sz="12" w:space="0" w:color="C45911"/>
              <w:right w:val="double" w:sz="12" w:space="0" w:color="C45911"/>
            </w:tcBorders>
            <w:shd w:val="clear" w:color="auto" w:fill="FFF2CC" w:themeFill="accent4" w:themeFillTint="33"/>
          </w:tcPr>
          <w:p w14:paraId="1A1120EA" w14:textId="77777777" w:rsidR="006A08E0" w:rsidRDefault="006A08E0" w:rsidP="00527747">
            <w:pPr>
              <w:autoSpaceDE w:val="0"/>
              <w:autoSpaceDN w:val="0"/>
              <w:adjustRightInd w:val="0"/>
              <w:spacing w:line="240" w:lineRule="auto"/>
              <w:rPr>
                <w:rFonts w:cstheme="minorHAnsi"/>
                <w:b/>
                <w:bCs/>
                <w:color w:val="FFFFFF" w:themeColor="background1"/>
                <w:sz w:val="20"/>
                <w:szCs w:val="20"/>
                <w:lang w:val="tr-TR"/>
              </w:rPr>
            </w:pPr>
          </w:p>
          <w:p w14:paraId="1E286A7C" w14:textId="77777777" w:rsidR="006A08E0" w:rsidRPr="006C11EA" w:rsidRDefault="006A08E0" w:rsidP="00527747">
            <w:pPr>
              <w:autoSpaceDE w:val="0"/>
              <w:autoSpaceDN w:val="0"/>
              <w:adjustRightInd w:val="0"/>
              <w:spacing w:line="240" w:lineRule="auto"/>
              <w:rPr>
                <w:rFonts w:cstheme="minorHAnsi"/>
                <w:sz w:val="24"/>
                <w:szCs w:val="24"/>
                <w:lang w:val="tr-TR"/>
              </w:rPr>
            </w:pPr>
            <w:r w:rsidRPr="006C11EA">
              <w:rPr>
                <w:rFonts w:cstheme="minorHAnsi"/>
                <w:b/>
                <w:bCs/>
                <w:sz w:val="24"/>
                <w:szCs w:val="24"/>
                <w:lang w:val="tr-TR"/>
              </w:rPr>
              <w:t>Domatesler ve Karanfil Suyu</w:t>
            </w:r>
            <w:r w:rsidRPr="006C11EA">
              <w:rPr>
                <w:rFonts w:cstheme="minorHAnsi"/>
                <w:sz w:val="24"/>
                <w:szCs w:val="24"/>
                <w:lang w:val="tr-TR"/>
              </w:rPr>
              <w:t xml:space="preserve"> metninin içeriği görsellerden tahmin edilecek. Daha sonra metin öğretmen tarafından bir kez okunacak. Daha sonra da aynı metni iki öğrenci daha okuyacak. Metinden ne anladıkları ve yazarın ne anlatmak istediği sorulacak. Öğrencilerin anlamını bilmedikleri sözcük veya deyimlerin anlamları sözlük çalışması yapılarak bulunacak ve anlamı bulunan kelime veya deyim cümle içinde kullanılacak. </w:t>
            </w:r>
          </w:p>
          <w:p w14:paraId="0F89C761" w14:textId="77777777" w:rsidR="006A08E0" w:rsidRPr="006C11EA" w:rsidRDefault="006A08E0" w:rsidP="00527747">
            <w:pPr>
              <w:autoSpaceDE w:val="0"/>
              <w:autoSpaceDN w:val="0"/>
              <w:adjustRightInd w:val="0"/>
              <w:spacing w:line="240" w:lineRule="auto"/>
              <w:rPr>
                <w:rFonts w:cstheme="minorHAnsi"/>
                <w:sz w:val="24"/>
                <w:szCs w:val="24"/>
                <w:lang w:val="tr-TR"/>
              </w:rPr>
            </w:pPr>
            <w:r w:rsidRPr="006C11EA">
              <w:rPr>
                <w:rFonts w:cstheme="minorHAnsi"/>
                <w:sz w:val="24"/>
                <w:szCs w:val="24"/>
                <w:lang w:val="tr-TR"/>
              </w:rPr>
              <w:t xml:space="preserve">Sırası ile etkinliklerin yapılmasına geçilecek. Her etkinliği önce bütün sınıf yapacak Daha sonra bu etkinliğe verilen cevap bir ya da iki öğrenciye ayrı ayrı okutulacak. </w:t>
            </w:r>
          </w:p>
          <w:p w14:paraId="33B28DC9" w14:textId="77777777" w:rsidR="006A08E0" w:rsidRPr="006C11EA" w:rsidRDefault="006A08E0" w:rsidP="00527747">
            <w:pPr>
              <w:autoSpaceDE w:val="0"/>
              <w:autoSpaceDN w:val="0"/>
              <w:adjustRightInd w:val="0"/>
              <w:spacing w:line="240" w:lineRule="auto"/>
              <w:rPr>
                <w:rFonts w:cstheme="minorHAnsi"/>
                <w:sz w:val="24"/>
                <w:szCs w:val="24"/>
                <w:lang w:val="tr-TR"/>
              </w:rPr>
            </w:pPr>
            <w:r w:rsidRPr="006C11EA">
              <w:rPr>
                <w:rFonts w:cstheme="minorHAnsi"/>
                <w:sz w:val="24"/>
                <w:szCs w:val="24"/>
                <w:lang w:val="tr-TR"/>
              </w:rPr>
              <w:t xml:space="preserve">Metnin içeriğini kavramaya yönelik sorularla ^Bu metni siz yazsaydınız ona neden, nasıl bir başlık verirdiniz? ^sorularının cevapları sınıfça beyin fırtınası yapılarak bulunacak ve sınıfa açıklanacak. </w:t>
            </w:r>
          </w:p>
          <w:p w14:paraId="63F61EAD" w14:textId="77777777" w:rsidR="006A08E0" w:rsidRPr="006C11EA" w:rsidRDefault="006A08E0" w:rsidP="00527747">
            <w:pPr>
              <w:autoSpaceDE w:val="0"/>
              <w:autoSpaceDN w:val="0"/>
              <w:adjustRightInd w:val="0"/>
              <w:spacing w:line="240" w:lineRule="auto"/>
              <w:rPr>
                <w:rFonts w:cstheme="minorHAnsi"/>
                <w:sz w:val="24"/>
                <w:szCs w:val="24"/>
                <w:lang w:val="tr-TR"/>
              </w:rPr>
            </w:pPr>
            <w:r w:rsidRPr="006C11EA">
              <w:rPr>
                <w:rFonts w:cstheme="minorHAnsi"/>
                <w:sz w:val="24"/>
                <w:szCs w:val="24"/>
                <w:lang w:val="tr-TR"/>
              </w:rPr>
              <w:t>Yer zaman kişiler olay gibi hikâye unsurları da sınıf tarafından belirlenecek</w:t>
            </w:r>
          </w:p>
          <w:p w14:paraId="7403B7B3" w14:textId="77777777" w:rsidR="006A08E0" w:rsidRPr="006C11EA" w:rsidRDefault="006A08E0" w:rsidP="00527747">
            <w:pPr>
              <w:autoSpaceDE w:val="0"/>
              <w:autoSpaceDN w:val="0"/>
              <w:adjustRightInd w:val="0"/>
              <w:spacing w:line="240" w:lineRule="auto"/>
              <w:rPr>
                <w:rFonts w:cstheme="minorHAnsi"/>
                <w:sz w:val="24"/>
                <w:szCs w:val="24"/>
                <w:lang w:val="tr-TR"/>
              </w:rPr>
            </w:pPr>
            <w:r w:rsidRPr="006C11EA">
              <w:rPr>
                <w:rFonts w:cstheme="minorHAnsi"/>
                <w:sz w:val="24"/>
                <w:szCs w:val="24"/>
                <w:lang w:val="tr-TR"/>
              </w:rPr>
              <w:t xml:space="preserve">Metnin konusu ve ana fikri ayrı ayrı bulunarak ifade edilecek. Okunan bu metinle bize verilmek istenen mesajın ne olduğu üzerinde de durulacak. </w:t>
            </w:r>
          </w:p>
          <w:p w14:paraId="4DAB3A99" w14:textId="77777777" w:rsidR="006A08E0" w:rsidRPr="006C11EA" w:rsidRDefault="006A08E0" w:rsidP="00527747">
            <w:pPr>
              <w:autoSpaceDE w:val="0"/>
              <w:autoSpaceDN w:val="0"/>
              <w:adjustRightInd w:val="0"/>
              <w:spacing w:line="240" w:lineRule="auto"/>
              <w:rPr>
                <w:rFonts w:cstheme="minorHAnsi"/>
                <w:sz w:val="24"/>
                <w:szCs w:val="24"/>
                <w:lang w:val="tr-TR"/>
              </w:rPr>
            </w:pPr>
            <w:r w:rsidRPr="006C11EA">
              <w:rPr>
                <w:rFonts w:cstheme="minorHAnsi"/>
                <w:sz w:val="24"/>
                <w:szCs w:val="24"/>
                <w:lang w:val="tr-TR"/>
              </w:rPr>
              <w:t xml:space="preserve">Eylem/fiil kavramının ne ifade ettiği üzerinde durulacak. Tahtaya yazılan okuyorum, güldük ve sarardı eylemlerinin anlamları, herhangi bir varlığı etkileyip etkilemedikleri, oluş biçimleri üzerinde durularak iş, oluş ve durum eylemleri tanıtılacak. Öğrencilerden de bu eylem türlerine örnekler bulmaları istenecek. </w:t>
            </w:r>
          </w:p>
          <w:p w14:paraId="3CF3E110" w14:textId="77777777" w:rsidR="006A08E0" w:rsidRDefault="006A08E0" w:rsidP="00527747">
            <w:pPr>
              <w:autoSpaceDE w:val="0"/>
              <w:autoSpaceDN w:val="0"/>
              <w:adjustRightInd w:val="0"/>
              <w:spacing w:line="240" w:lineRule="auto"/>
              <w:rPr>
                <w:rFonts w:cstheme="minorHAnsi"/>
                <w:b/>
                <w:bCs/>
                <w:color w:val="FFFFFF" w:themeColor="background1"/>
                <w:sz w:val="20"/>
                <w:szCs w:val="20"/>
                <w:lang w:val="tr-TR"/>
              </w:rPr>
            </w:pPr>
          </w:p>
        </w:tc>
      </w:tr>
      <w:tr w:rsidR="006A08E0" w14:paraId="277BF374" w14:textId="77777777" w:rsidTr="00527747">
        <w:trPr>
          <w:trHeight w:val="315"/>
        </w:trPr>
        <w:tc>
          <w:tcPr>
            <w:tcW w:w="1531" w:type="dxa"/>
            <w:tcBorders>
              <w:top w:val="single" w:sz="4" w:space="0" w:color="auto"/>
              <w:left w:val="double" w:sz="12" w:space="0" w:color="C45911"/>
              <w:bottom w:val="single" w:sz="4" w:space="0" w:color="auto"/>
              <w:right w:val="double" w:sz="12" w:space="0" w:color="C45911"/>
            </w:tcBorders>
            <w:shd w:val="clear" w:color="auto" w:fill="FFFF00"/>
            <w:hideMark/>
          </w:tcPr>
          <w:p w14:paraId="7C712F84" w14:textId="77777777" w:rsidR="006A08E0" w:rsidRDefault="006A08E0" w:rsidP="00527747">
            <w:pPr>
              <w:spacing w:line="240" w:lineRule="auto"/>
              <w:rPr>
                <w:b/>
                <w:color w:val="C00000"/>
              </w:rPr>
            </w:pPr>
            <w:r>
              <w:rPr>
                <w:b/>
                <w:color w:val="C00000"/>
              </w:rPr>
              <w:t xml:space="preserve">       TEMA</w:t>
            </w:r>
          </w:p>
        </w:tc>
        <w:tc>
          <w:tcPr>
            <w:tcW w:w="0" w:type="auto"/>
            <w:gridSpan w:val="4"/>
            <w:vMerge/>
            <w:tcBorders>
              <w:left w:val="double" w:sz="12" w:space="0" w:color="C45911"/>
              <w:right w:val="double" w:sz="12" w:space="0" w:color="C45911"/>
            </w:tcBorders>
            <w:shd w:val="clear" w:color="auto" w:fill="FFF2CC" w:themeFill="accent4" w:themeFillTint="33"/>
            <w:vAlign w:val="center"/>
            <w:hideMark/>
          </w:tcPr>
          <w:p w14:paraId="1D38CF78" w14:textId="77777777" w:rsidR="006A08E0" w:rsidRDefault="006A08E0" w:rsidP="00527747">
            <w:pPr>
              <w:spacing w:line="240" w:lineRule="auto"/>
              <w:rPr>
                <w:rFonts w:cstheme="minorHAnsi"/>
                <w:b/>
                <w:bCs/>
                <w:color w:val="FFFFFF" w:themeColor="background1"/>
                <w:sz w:val="20"/>
                <w:szCs w:val="20"/>
                <w:lang w:val="tr-TR"/>
              </w:rPr>
            </w:pPr>
          </w:p>
        </w:tc>
      </w:tr>
      <w:tr w:rsidR="006A08E0" w14:paraId="0E3564FF" w14:textId="77777777" w:rsidTr="00527747">
        <w:trPr>
          <w:trHeight w:val="516"/>
        </w:trPr>
        <w:tc>
          <w:tcPr>
            <w:tcW w:w="1531" w:type="dxa"/>
            <w:tcBorders>
              <w:top w:val="single" w:sz="4" w:space="0" w:color="auto"/>
              <w:left w:val="double" w:sz="12" w:space="0" w:color="C45911"/>
              <w:bottom w:val="single" w:sz="4" w:space="0" w:color="auto"/>
              <w:right w:val="double" w:sz="12" w:space="0" w:color="C45911"/>
            </w:tcBorders>
            <w:shd w:val="clear" w:color="auto" w:fill="7030A0"/>
            <w:hideMark/>
          </w:tcPr>
          <w:p w14:paraId="59378035" w14:textId="77777777" w:rsidR="006A08E0" w:rsidRDefault="006A08E0" w:rsidP="00527747">
            <w:pPr>
              <w:spacing w:line="240" w:lineRule="auto"/>
              <w:jc w:val="center"/>
              <w:rPr>
                <w:b/>
                <w:color w:val="C00000"/>
              </w:rPr>
            </w:pPr>
            <w:r w:rsidRPr="00976634">
              <w:rPr>
                <w:b/>
                <w:color w:val="FFFF00"/>
              </w:rPr>
              <w:t>ERDEMLER</w:t>
            </w:r>
          </w:p>
        </w:tc>
        <w:tc>
          <w:tcPr>
            <w:tcW w:w="0" w:type="auto"/>
            <w:gridSpan w:val="4"/>
            <w:vMerge/>
            <w:tcBorders>
              <w:left w:val="double" w:sz="12" w:space="0" w:color="C45911"/>
              <w:right w:val="double" w:sz="12" w:space="0" w:color="C45911"/>
            </w:tcBorders>
            <w:shd w:val="clear" w:color="auto" w:fill="FFF2CC" w:themeFill="accent4" w:themeFillTint="33"/>
            <w:vAlign w:val="center"/>
            <w:hideMark/>
          </w:tcPr>
          <w:p w14:paraId="413E4DA4" w14:textId="77777777" w:rsidR="006A08E0" w:rsidRDefault="006A08E0" w:rsidP="00527747">
            <w:pPr>
              <w:spacing w:line="240" w:lineRule="auto"/>
              <w:rPr>
                <w:rFonts w:cstheme="minorHAnsi"/>
                <w:b/>
                <w:bCs/>
                <w:color w:val="FFFFFF" w:themeColor="background1"/>
                <w:sz w:val="20"/>
                <w:szCs w:val="20"/>
                <w:lang w:val="tr-TR"/>
              </w:rPr>
            </w:pPr>
          </w:p>
        </w:tc>
      </w:tr>
      <w:tr w:rsidR="006A08E0" w14:paraId="04C2DFD7" w14:textId="77777777" w:rsidTr="00527747">
        <w:trPr>
          <w:trHeight w:val="627"/>
        </w:trPr>
        <w:tc>
          <w:tcPr>
            <w:tcW w:w="1531" w:type="dxa"/>
            <w:tcBorders>
              <w:top w:val="single" w:sz="4" w:space="0" w:color="auto"/>
              <w:left w:val="double" w:sz="12" w:space="0" w:color="C45911"/>
              <w:bottom w:val="double" w:sz="12" w:space="0" w:color="C45911"/>
              <w:right w:val="double" w:sz="12" w:space="0" w:color="C45911"/>
            </w:tcBorders>
            <w:shd w:val="clear" w:color="auto" w:fill="4472C4" w:themeFill="accent1"/>
          </w:tcPr>
          <w:p w14:paraId="31704B00" w14:textId="77777777" w:rsidR="006A08E0" w:rsidRDefault="006A08E0" w:rsidP="00527747">
            <w:pPr>
              <w:spacing w:line="240" w:lineRule="auto"/>
              <w:jc w:val="center"/>
              <w:rPr>
                <w:b/>
                <w:color w:val="FFFF00"/>
              </w:rPr>
            </w:pPr>
          </w:p>
        </w:tc>
        <w:tc>
          <w:tcPr>
            <w:tcW w:w="0" w:type="auto"/>
            <w:gridSpan w:val="4"/>
            <w:vMerge/>
            <w:tcBorders>
              <w:left w:val="double" w:sz="12" w:space="0" w:color="C45911"/>
              <w:bottom w:val="double" w:sz="12" w:space="0" w:color="C45911"/>
              <w:right w:val="double" w:sz="12" w:space="0" w:color="C45911"/>
            </w:tcBorders>
            <w:shd w:val="clear" w:color="auto" w:fill="FFF2CC" w:themeFill="accent4" w:themeFillTint="33"/>
            <w:vAlign w:val="center"/>
          </w:tcPr>
          <w:p w14:paraId="3BFA19F7" w14:textId="77777777" w:rsidR="006A08E0" w:rsidRDefault="006A08E0" w:rsidP="00527747">
            <w:pPr>
              <w:spacing w:line="240" w:lineRule="auto"/>
              <w:rPr>
                <w:rFonts w:cstheme="minorHAnsi"/>
                <w:b/>
                <w:bCs/>
                <w:color w:val="FFFFFF" w:themeColor="background1"/>
                <w:sz w:val="20"/>
                <w:szCs w:val="20"/>
                <w:lang w:val="tr-TR"/>
              </w:rPr>
            </w:pPr>
          </w:p>
        </w:tc>
      </w:tr>
      <w:tr w:rsidR="006A08E0" w14:paraId="2D58678F" w14:textId="77777777" w:rsidTr="00527747">
        <w:trPr>
          <w:trHeight w:val="662"/>
        </w:trPr>
        <w:tc>
          <w:tcPr>
            <w:tcW w:w="9433" w:type="dxa"/>
            <w:gridSpan w:val="5"/>
            <w:tcBorders>
              <w:top w:val="double" w:sz="12" w:space="0" w:color="C45911"/>
              <w:left w:val="double" w:sz="12" w:space="0" w:color="C45911"/>
              <w:bottom w:val="double" w:sz="12" w:space="0" w:color="C45911"/>
              <w:right w:val="double" w:sz="12" w:space="0" w:color="C45911"/>
            </w:tcBorders>
            <w:shd w:val="clear" w:color="auto" w:fill="F4B083" w:themeFill="accent2" w:themeFillTint="99"/>
          </w:tcPr>
          <w:p w14:paraId="4311FD0B" w14:textId="77777777" w:rsidR="006A08E0" w:rsidRDefault="006A08E0" w:rsidP="00527747">
            <w:pPr>
              <w:spacing w:line="240" w:lineRule="auto"/>
              <w:rPr>
                <w:b/>
                <w:sz w:val="20"/>
                <w:szCs w:val="20"/>
              </w:rPr>
            </w:pPr>
            <w:r>
              <w:rPr>
                <w:b/>
              </w:rPr>
              <w:t xml:space="preserve">                           </w:t>
            </w:r>
            <w:r>
              <w:rPr>
                <w:b/>
                <w:sz w:val="20"/>
                <w:szCs w:val="20"/>
              </w:rPr>
              <w:t xml:space="preserve">REHA AŞIK </w:t>
            </w:r>
          </w:p>
          <w:p w14:paraId="242562D8" w14:textId="77777777" w:rsidR="006A08E0" w:rsidRDefault="006A08E0" w:rsidP="00527747">
            <w:pPr>
              <w:spacing w:line="240" w:lineRule="auto"/>
              <w:rPr>
                <w:b/>
              </w:rPr>
            </w:pPr>
            <w:r>
              <w:rPr>
                <w:b/>
                <w:sz w:val="20"/>
                <w:szCs w:val="20"/>
              </w:rPr>
              <w:t xml:space="preserve">                    TÜRKÇE ÖĞRETMEN</w:t>
            </w:r>
            <w:r>
              <w:rPr>
                <w:b/>
              </w:rPr>
              <w:t xml:space="preserve">İ                                                                      ŞERİF GEZMEZ </w:t>
            </w:r>
          </w:p>
          <w:p w14:paraId="494DB5C3" w14:textId="77777777" w:rsidR="006A08E0" w:rsidRDefault="006A08E0" w:rsidP="00527747">
            <w:pPr>
              <w:spacing w:line="240" w:lineRule="auto"/>
              <w:rPr>
                <w:b/>
              </w:rPr>
            </w:pPr>
            <w:r>
              <w:rPr>
                <w:b/>
              </w:rPr>
              <w:t xml:space="preserve">                                                                                                                         OKUL MÜDÜRÜ </w:t>
            </w:r>
          </w:p>
          <w:p w14:paraId="4542C3A5" w14:textId="77777777" w:rsidR="006A08E0" w:rsidRDefault="006A08E0" w:rsidP="00527747">
            <w:pPr>
              <w:spacing w:line="240" w:lineRule="auto"/>
            </w:pPr>
          </w:p>
        </w:tc>
      </w:tr>
    </w:tbl>
    <w:p w14:paraId="0A533BDE" w14:textId="77777777" w:rsidR="00DF2C9B" w:rsidRDefault="00DF2C9B"/>
    <w:sectPr w:rsidR="00DF2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7E"/>
    <w:rsid w:val="002C637E"/>
    <w:rsid w:val="006A08E0"/>
    <w:rsid w:val="00DF2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D6B7"/>
  <w15:chartTrackingRefBased/>
  <w15:docId w15:val="{4C237583-4F78-416A-B18B-3FA41351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E0"/>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A08E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cp:revision>
  <dcterms:created xsi:type="dcterms:W3CDTF">2023-01-22T05:53:00Z</dcterms:created>
  <dcterms:modified xsi:type="dcterms:W3CDTF">2023-01-22T05:54:00Z</dcterms:modified>
</cp:coreProperties>
</file>