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28"/>
        <w:gridCol w:w="3368"/>
        <w:gridCol w:w="3740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79975EC9" w:rsidR="007847C2" w:rsidRPr="00653322" w:rsidRDefault="001C1A82" w:rsidP="00D0104E">
            <w:pPr>
              <w:jc w:val="center"/>
              <w:rPr>
                <w:b/>
                <w:bCs/>
              </w:rPr>
            </w:pPr>
            <w:r w:rsidRPr="004168E3">
              <w:rPr>
                <w:b/>
                <w:bCs/>
                <w:color w:val="7030A0"/>
              </w:rPr>
              <w:t>MİLLÎ MÜCADALE VE ATATÜRK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353C68E2" w:rsidR="007847C2" w:rsidRDefault="00064936" w:rsidP="00D0104E">
            <w:pPr>
              <w:jc w:val="center"/>
            </w:pPr>
            <w:r w:rsidRPr="00064936">
              <w:rPr>
                <w:b/>
                <w:bCs/>
                <w:color w:val="C00000"/>
              </w:rPr>
              <w:t>BİR TEMMUZ GECESİ (</w:t>
            </w:r>
            <w:r w:rsidRPr="00064936">
              <w:rPr>
                <w:b/>
                <w:bCs/>
                <w:color w:val="BF8F00" w:themeColor="accent4" w:themeShade="BF"/>
              </w:rPr>
              <w:t>DİNLEME-İZLEME METNİ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1E46E9C3" w:rsidR="007847C2" w:rsidRPr="009E3D22" w:rsidRDefault="002A0B80" w:rsidP="00D0104E">
            <w:pPr>
              <w:jc w:val="center"/>
              <w:rPr>
                <w:b/>
                <w:bCs/>
                <w:color w:val="CC0099"/>
              </w:rPr>
            </w:pPr>
            <w:r>
              <w:rPr>
                <w:b/>
                <w:bCs/>
              </w:rPr>
              <w:t xml:space="preserve"> </w:t>
            </w:r>
            <w:r w:rsidRPr="009E3D22">
              <w:rPr>
                <w:b/>
                <w:bCs/>
                <w:color w:val="CC0099"/>
              </w:rPr>
              <w:t>7-11</w:t>
            </w:r>
            <w:r w:rsidR="00384BAF" w:rsidRPr="009E3D22">
              <w:rPr>
                <w:b/>
                <w:bCs/>
                <w:color w:val="CC0099"/>
              </w:rPr>
              <w:t xml:space="preserve"> Kasım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98341B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337B9331" w14:textId="77777777" w:rsidR="00EB5B1E" w:rsidRPr="008B59EF" w:rsidRDefault="001E4190" w:rsidP="00EB5B1E">
            <w:r>
              <w:t xml:space="preserve"> </w:t>
            </w:r>
            <w:r w:rsidR="00EB5B1E">
              <w:t>T</w:t>
            </w:r>
            <w:r w:rsidR="00EB5B1E" w:rsidRPr="008B59EF">
              <w:t>.5.3.6. Deyim ve atasözlerinin metne katkısını belirler.</w:t>
            </w:r>
          </w:p>
          <w:p w14:paraId="3BC704AA" w14:textId="77777777" w:rsidR="0073433D" w:rsidRPr="008B59EF" w:rsidRDefault="00EB5B1E" w:rsidP="00EB5B1E">
            <w:r w:rsidRPr="008B59EF">
              <w:t>T.5.3.16. Metindeki hikâye unsurlarını belirler. Olay örgüsü, mekân, zaman, şahıs ve varlık kadrosu, anlatıcı vb. gibi hikâye unsurları üzerinde durulur</w:t>
            </w:r>
          </w:p>
          <w:p w14:paraId="2B602CBE" w14:textId="77777777" w:rsidR="008B59EF" w:rsidRPr="008B59EF" w:rsidRDefault="008B59EF" w:rsidP="008B59EF">
            <w:r w:rsidRPr="008B59EF">
              <w:t>T.5.1.2. Dinlediklerinde/izlediklerinde geçen, bilmediği kelimelerin anlamını tahmin eder.</w:t>
            </w:r>
          </w:p>
          <w:p w14:paraId="2FCB8B74" w14:textId="77777777" w:rsidR="008B59EF" w:rsidRDefault="008B59EF" w:rsidP="008B59EF">
            <w:r w:rsidRPr="008B59EF">
              <w:t>T.5.1.3. Dinlediklerinin/izlediklerinin konusunu belirler. T.5.1.4.Dinlediklerinin/izlediklerinin ana fikrini/ana duygusunu tespit eder.T.5.1.11.Dinledikleriyle/izledikleriyle ilgili görüşlerini bildirir</w:t>
            </w:r>
          </w:p>
          <w:p w14:paraId="01100FCD" w14:textId="77777777" w:rsidR="00901385" w:rsidRPr="00901385" w:rsidRDefault="00901385" w:rsidP="00901385">
            <w:pPr>
              <w:rPr>
                <w:b/>
                <w:bCs/>
              </w:rPr>
            </w:pPr>
            <w:r w:rsidRPr="00901385">
              <w:rPr>
                <w:b/>
                <w:bCs/>
                <w:color w:val="FF0000"/>
              </w:rPr>
              <w:t>ATATÜRKÇÜLÜK</w:t>
            </w:r>
          </w:p>
          <w:p w14:paraId="603ADA3A" w14:textId="77777777" w:rsidR="00901385" w:rsidRPr="00901385" w:rsidRDefault="00901385" w:rsidP="00901385">
            <w:r w:rsidRPr="00901385">
              <w:t>2. Atatürk’ün hayatı ile ilgili sınıf gazetesi hazırlar.</w:t>
            </w:r>
          </w:p>
          <w:p w14:paraId="4CD2CA19" w14:textId="77777777" w:rsidR="00901385" w:rsidRPr="00901385" w:rsidRDefault="00901385" w:rsidP="00901385">
            <w:r w:rsidRPr="00901385">
              <w:t>3. Atatürk ile ilgili anıları dinlemekten zevk alır.</w:t>
            </w:r>
          </w:p>
          <w:p w14:paraId="4D9FFD05" w14:textId="77777777" w:rsidR="00901385" w:rsidRPr="00901385" w:rsidRDefault="00901385" w:rsidP="00901385">
            <w:r w:rsidRPr="00901385">
              <w:t>7. Türk kadınının toplumdaki yerini fark eder.</w:t>
            </w:r>
          </w:p>
          <w:p w14:paraId="0DBA7DCA" w14:textId="77777777" w:rsidR="00901385" w:rsidRPr="00901385" w:rsidRDefault="00901385" w:rsidP="00901385">
            <w:r w:rsidRPr="00901385">
              <w:t>8. Atatürk’ün akılcılık ve bilime verdiği önemi fark eder.</w:t>
            </w:r>
          </w:p>
          <w:p w14:paraId="35BD2DB8" w14:textId="4678611C" w:rsidR="005D52F4" w:rsidRPr="0073433D" w:rsidRDefault="00901385" w:rsidP="00901385">
            <w:pPr>
              <w:rPr>
                <w:b/>
                <w:bCs/>
              </w:rPr>
            </w:pPr>
            <w:r w:rsidRPr="00901385">
              <w:t>11.Atatürk ilkelerine sahip çıkmanın ve devamlılığını sağlamanın önemini açıklar</w:t>
            </w:r>
          </w:p>
        </w:tc>
      </w:tr>
      <w:tr w:rsidR="007847C2" w14:paraId="58754097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2C97D93A" w14:textId="5B6BDB6F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0BC8B7E5" w:rsidR="001D632A" w:rsidRPr="0043325D" w:rsidRDefault="00F64CF4" w:rsidP="00BF45E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558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6772E" w:rsidRPr="0036772E">
              <w:rPr>
                <w:rFonts w:ascii="NewCenturySchlbk-Roman" w:hAnsi="NewCenturySchlbk-Roman" w:cs="NewCenturySchlbk-Roman"/>
                <w:color w:val="1D1D1B"/>
              </w:rPr>
              <w:t>Bir ülkenin bağımsızlığı sizce neden önemlidir? Açıklayınız</w:t>
            </w:r>
            <w:r w:rsidR="00BD5E7A">
              <w:rPr>
                <w:rFonts w:ascii="NewCenturySchlbk-Roman" w:hAnsi="NewCenturySchlbk-Roman" w:cs="NewCenturySchlbk-Roman"/>
                <w:color w:val="1D1D1B"/>
              </w:rPr>
              <w:t xml:space="preserve">, denilerek derse başlanacak. </w:t>
            </w:r>
            <w:r w:rsidR="002E0AD9">
              <w:rPr>
                <w:rFonts w:ascii="NewCenturySchlbk-Roman" w:hAnsi="NewCenturySchlbk-Roman" w:cs="NewCenturySchlbk-Roman"/>
                <w:color w:val="1D1D1B"/>
              </w:rPr>
              <w:t>Metin dinleme kurallarına göre dinle</w:t>
            </w:r>
            <w:r w:rsidR="00965F49">
              <w:rPr>
                <w:rFonts w:ascii="NewCenturySchlbk-Roman" w:hAnsi="NewCenturySchlbk-Roman" w:cs="NewCenturySchlbk-Roman"/>
                <w:color w:val="1D1D1B"/>
              </w:rPr>
              <w:t xml:space="preserve">necek ve </w:t>
            </w:r>
            <w:r w:rsidR="00A50E15">
              <w:rPr>
                <w:rFonts w:ascii="NewCenturySchlbk-Roman" w:hAnsi="NewCenturySchlbk-Roman" w:cs="NewCenturySchlbk-Roman"/>
                <w:color w:val="1D1D1B"/>
              </w:rPr>
              <w:t xml:space="preserve">dinleme sırasında önemli bulunan yerler 1. Etkinliğe yazılacak. </w:t>
            </w:r>
            <w:r w:rsidR="00A0099A">
              <w:rPr>
                <w:rFonts w:ascii="NewCenturySchlbk-Roman" w:hAnsi="NewCenturySchlbk-Roman" w:cs="NewCenturySchlbk-Roman"/>
                <w:color w:val="1D1D1B"/>
              </w:rPr>
              <w:t>2.</w:t>
            </w:r>
            <w:r w:rsidR="00965F49">
              <w:rPr>
                <w:rFonts w:ascii="NewCenturySchlbk-Roman" w:hAnsi="NewCenturySchlbk-Roman" w:cs="NewCenturySchlbk-Roman"/>
                <w:color w:val="1D1D1B"/>
              </w:rPr>
              <w:t xml:space="preserve"> olarak </w:t>
            </w:r>
            <w:r w:rsidR="00DB100A">
              <w:rPr>
                <w:rFonts w:ascii="NewCenturySchlbk-Roman" w:hAnsi="NewCenturySchlbk-Roman" w:cs="NewCenturySchlbk-Roman"/>
                <w:color w:val="1D1D1B"/>
              </w:rPr>
              <w:t xml:space="preserve">verilen sözcüklerin anlamları TDK sözlükten bulunacak. </w:t>
            </w:r>
            <w:r w:rsidR="00A0099A">
              <w:rPr>
                <w:rFonts w:ascii="NewCenturySchlbk-Roman" w:hAnsi="NewCenturySchlbk-Roman" w:cs="NewCenturySchlbk-Roman"/>
                <w:color w:val="1D1D1B"/>
              </w:rPr>
              <w:t>3</w:t>
            </w:r>
            <w:r w:rsidR="00DB100A">
              <w:rPr>
                <w:rFonts w:ascii="NewCenturySchlbk-Roman" w:hAnsi="NewCenturySchlbk-Roman" w:cs="NewCenturySchlbk-Roman"/>
                <w:color w:val="1D1D1B"/>
              </w:rPr>
              <w:t xml:space="preserve">. Etkinlikte </w:t>
            </w:r>
            <w:r w:rsidR="00707495">
              <w:rPr>
                <w:rFonts w:ascii="NewCenturySchlbk-Roman" w:hAnsi="NewCenturySchlbk-Roman" w:cs="NewCenturySchlbk-Roman"/>
                <w:color w:val="1D1D1B"/>
              </w:rPr>
              <w:t xml:space="preserve">metinde geçen deyimler anlamlarıyla eşleştirilecek. 4. Etkinlikte </w:t>
            </w:r>
            <w:r w:rsidR="00463E86">
              <w:rPr>
                <w:rFonts w:ascii="NewCenturySchlbk-Roman" w:hAnsi="NewCenturySchlbk-Roman" w:cs="NewCenturySchlbk-Roman"/>
                <w:color w:val="1D1D1B"/>
              </w:rPr>
              <w:t xml:space="preserve">doğru yanlış etkinliği de yapıldıktan sonra </w:t>
            </w:r>
            <w:r w:rsidR="00257993">
              <w:rPr>
                <w:rFonts w:ascii="NewCenturySchlbk-Roman" w:hAnsi="NewCenturySchlbk-Roman" w:cs="NewCenturySchlbk-Roman"/>
                <w:color w:val="1D1D1B"/>
              </w:rPr>
              <w:t xml:space="preserve">metinle ilgili üç soru ve cevabı hazırlanıp sınıfa sorulacak. </w:t>
            </w:r>
            <w:r w:rsidR="00794048">
              <w:rPr>
                <w:rFonts w:ascii="NewCenturySchlbk-Roman" w:hAnsi="NewCenturySchlbk-Roman" w:cs="NewCenturySchlbk-Roman"/>
                <w:color w:val="1D1D1B"/>
              </w:rPr>
              <w:t xml:space="preserve">6. Etkinlikte </w:t>
            </w:r>
            <w:r w:rsidR="0032612C">
              <w:rPr>
                <w:rFonts w:ascii="NewCenturySchlbk-Roman" w:hAnsi="NewCenturySchlbk-Roman" w:cs="NewCenturySchlbk-Roman"/>
                <w:color w:val="1D1D1B"/>
              </w:rPr>
              <w:t xml:space="preserve">metnin </w:t>
            </w:r>
            <w:r w:rsidR="00A86BAE">
              <w:rPr>
                <w:rFonts w:ascii="NewCenturySchlbk-Roman" w:hAnsi="NewCenturySchlbk-Roman" w:cs="NewCenturySchlbk-Roman"/>
                <w:color w:val="1D1D1B"/>
              </w:rPr>
              <w:t>hikâye</w:t>
            </w:r>
            <w:r w:rsidR="0032612C">
              <w:rPr>
                <w:rFonts w:ascii="NewCenturySchlbk-Roman" w:hAnsi="NewCenturySchlbk-Roman" w:cs="NewCenturySchlbk-Roman"/>
                <w:color w:val="1D1D1B"/>
              </w:rPr>
              <w:t xml:space="preserve"> haritası çıkartılıp </w:t>
            </w:r>
            <w:r w:rsidR="00382F26">
              <w:rPr>
                <w:rFonts w:ascii="NewCenturySchlbk-Roman" w:hAnsi="NewCenturySchlbk-Roman" w:cs="NewCenturySchlbk-Roman"/>
                <w:color w:val="1D1D1B"/>
              </w:rPr>
              <w:t xml:space="preserve">verilen paragrafın yorumlaması yapılacak. </w:t>
            </w:r>
            <w:r w:rsidR="009D4E7D">
              <w:rPr>
                <w:rFonts w:ascii="NewCenturySchlbk-Roman" w:hAnsi="NewCenturySchlbk-Roman" w:cs="NewCenturySchlbk-Roman"/>
                <w:color w:val="1D1D1B"/>
              </w:rPr>
              <w:t>Son olarak 15 Temmuz ile ilgili bir slogan h</w:t>
            </w:r>
            <w:r w:rsidR="002156EC">
              <w:rPr>
                <w:rFonts w:ascii="NewCenturySchlbk-Roman" w:hAnsi="NewCenturySchlbk-Roman" w:cs="NewCenturySchlbk-Roman"/>
                <w:color w:val="1D1D1B"/>
              </w:rPr>
              <w:t xml:space="preserve">azırlanması istenecek.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77777777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4947324C" w:rsidR="00EA708A" w:rsidRDefault="004D52FE" w:rsidP="00D0104E">
            <w:r>
              <w:t>Hikâye</w:t>
            </w:r>
            <w:r w:rsidR="002156EC">
              <w:t xml:space="preserve"> haritası nedir, neye yarar</w:t>
            </w:r>
            <w:r>
              <w:t xml:space="preserve">? </w:t>
            </w:r>
          </w:p>
        </w:tc>
      </w:tr>
      <w:tr w:rsidR="007847C2" w14:paraId="02FCDFAD" w14:textId="77777777" w:rsidTr="000A00F4">
        <w:trPr>
          <w:trHeight w:val="85"/>
        </w:trPr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35DEBAF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6B451318" w:rsidR="007847C2" w:rsidRPr="00EE309D" w:rsidRDefault="004D52FE" w:rsidP="00D0104E">
            <w:pPr>
              <w:jc w:val="center"/>
              <w:rPr>
                <w:b/>
                <w:bCs/>
                <w:i/>
                <w:iCs/>
              </w:rPr>
            </w:pPr>
            <w:r w:rsidRPr="004D52FE">
              <w:rPr>
                <w:b/>
                <w:bCs/>
              </w:rPr>
              <w:t>7-11 Kasım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539E1E7B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GÜNLÜK </w:t>
      </w:r>
      <w:r w:rsidR="005B1BEB" w:rsidRPr="007847C2">
        <w:rPr>
          <w:b/>
          <w:bCs/>
          <w:color w:val="7030A0"/>
          <w:sz w:val="24"/>
          <w:szCs w:val="24"/>
        </w:rPr>
        <w:t>PL</w:t>
      </w:r>
      <w:r w:rsidR="005B1BEB">
        <w:rPr>
          <w:b/>
          <w:bCs/>
          <w:color w:val="7030A0"/>
          <w:sz w:val="24"/>
          <w:szCs w:val="24"/>
        </w:rPr>
        <w:t>A</w:t>
      </w:r>
      <w:r w:rsidR="005B1BEB" w:rsidRPr="007847C2">
        <w:rPr>
          <w:b/>
          <w:bCs/>
          <w:color w:val="7030A0"/>
          <w:sz w:val="24"/>
          <w:szCs w:val="24"/>
        </w:rPr>
        <w:t>NI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4635B"/>
    <w:rsid w:val="00064936"/>
    <w:rsid w:val="00083129"/>
    <w:rsid w:val="00092DD5"/>
    <w:rsid w:val="000A00F4"/>
    <w:rsid w:val="000A14FE"/>
    <w:rsid w:val="000B1820"/>
    <w:rsid w:val="000E03F7"/>
    <w:rsid w:val="000E2076"/>
    <w:rsid w:val="00100025"/>
    <w:rsid w:val="00115857"/>
    <w:rsid w:val="00120400"/>
    <w:rsid w:val="001247D7"/>
    <w:rsid w:val="00167186"/>
    <w:rsid w:val="001A3933"/>
    <w:rsid w:val="001B495F"/>
    <w:rsid w:val="001C1A82"/>
    <w:rsid w:val="001D632A"/>
    <w:rsid w:val="001E0709"/>
    <w:rsid w:val="001E4190"/>
    <w:rsid w:val="002156EC"/>
    <w:rsid w:val="002211A9"/>
    <w:rsid w:val="002563C9"/>
    <w:rsid w:val="00257993"/>
    <w:rsid w:val="002A0B80"/>
    <w:rsid w:val="002B7DCD"/>
    <w:rsid w:val="002D2496"/>
    <w:rsid w:val="002E0AD9"/>
    <w:rsid w:val="003056BB"/>
    <w:rsid w:val="0032612C"/>
    <w:rsid w:val="0033230D"/>
    <w:rsid w:val="0036772E"/>
    <w:rsid w:val="00380522"/>
    <w:rsid w:val="00382F26"/>
    <w:rsid w:val="00384BAF"/>
    <w:rsid w:val="00386140"/>
    <w:rsid w:val="003A6117"/>
    <w:rsid w:val="003E69B8"/>
    <w:rsid w:val="004168E3"/>
    <w:rsid w:val="0043325D"/>
    <w:rsid w:val="004335D8"/>
    <w:rsid w:val="0043558D"/>
    <w:rsid w:val="00451696"/>
    <w:rsid w:val="00463E86"/>
    <w:rsid w:val="0049163F"/>
    <w:rsid w:val="004A0799"/>
    <w:rsid w:val="004B1B47"/>
    <w:rsid w:val="004B582E"/>
    <w:rsid w:val="004B67F5"/>
    <w:rsid w:val="004B7901"/>
    <w:rsid w:val="004D52FE"/>
    <w:rsid w:val="004D6598"/>
    <w:rsid w:val="004E4C84"/>
    <w:rsid w:val="004F0387"/>
    <w:rsid w:val="005044E0"/>
    <w:rsid w:val="00507393"/>
    <w:rsid w:val="0052373C"/>
    <w:rsid w:val="00524AD3"/>
    <w:rsid w:val="00577A26"/>
    <w:rsid w:val="005B1BEB"/>
    <w:rsid w:val="005D52F4"/>
    <w:rsid w:val="005E75AA"/>
    <w:rsid w:val="00616F57"/>
    <w:rsid w:val="00680691"/>
    <w:rsid w:val="00707495"/>
    <w:rsid w:val="0073433D"/>
    <w:rsid w:val="007847C2"/>
    <w:rsid w:val="00794048"/>
    <w:rsid w:val="0079789B"/>
    <w:rsid w:val="007B6AA0"/>
    <w:rsid w:val="007E56BE"/>
    <w:rsid w:val="00830513"/>
    <w:rsid w:val="00837A84"/>
    <w:rsid w:val="00882F82"/>
    <w:rsid w:val="008B59EF"/>
    <w:rsid w:val="008F5350"/>
    <w:rsid w:val="00901385"/>
    <w:rsid w:val="00905519"/>
    <w:rsid w:val="00953771"/>
    <w:rsid w:val="00965F49"/>
    <w:rsid w:val="00982C58"/>
    <w:rsid w:val="0098341B"/>
    <w:rsid w:val="009D4E7D"/>
    <w:rsid w:val="009E3D22"/>
    <w:rsid w:val="009F0AF1"/>
    <w:rsid w:val="009F46E7"/>
    <w:rsid w:val="00A0099A"/>
    <w:rsid w:val="00A0277A"/>
    <w:rsid w:val="00A50E15"/>
    <w:rsid w:val="00A63A49"/>
    <w:rsid w:val="00A710B0"/>
    <w:rsid w:val="00A77306"/>
    <w:rsid w:val="00A86BAE"/>
    <w:rsid w:val="00A93E08"/>
    <w:rsid w:val="00A9591D"/>
    <w:rsid w:val="00B16C38"/>
    <w:rsid w:val="00B26A36"/>
    <w:rsid w:val="00B51ADE"/>
    <w:rsid w:val="00B93D2A"/>
    <w:rsid w:val="00BA41DF"/>
    <w:rsid w:val="00BD5E7A"/>
    <w:rsid w:val="00BF45E7"/>
    <w:rsid w:val="00BF7A14"/>
    <w:rsid w:val="00C27C69"/>
    <w:rsid w:val="00C80887"/>
    <w:rsid w:val="00C818ED"/>
    <w:rsid w:val="00CB2194"/>
    <w:rsid w:val="00D173A4"/>
    <w:rsid w:val="00D45D8C"/>
    <w:rsid w:val="00DB100A"/>
    <w:rsid w:val="00DB2566"/>
    <w:rsid w:val="00DE3185"/>
    <w:rsid w:val="00E30CCD"/>
    <w:rsid w:val="00EA708A"/>
    <w:rsid w:val="00EB5B1E"/>
    <w:rsid w:val="00EC287A"/>
    <w:rsid w:val="00ED7549"/>
    <w:rsid w:val="00EF6FC3"/>
    <w:rsid w:val="00F06F7E"/>
    <w:rsid w:val="00F64CF4"/>
    <w:rsid w:val="00F8048D"/>
    <w:rsid w:val="00FA21A6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124</cp:revision>
  <dcterms:created xsi:type="dcterms:W3CDTF">2022-10-01T09:22:00Z</dcterms:created>
  <dcterms:modified xsi:type="dcterms:W3CDTF">2022-11-05T06:30:00Z</dcterms:modified>
</cp:coreProperties>
</file>