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B16C38">
        <w:tc>
          <w:tcPr>
            <w:tcW w:w="1838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77777777" w:rsidR="007847C2" w:rsidRPr="00164442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79975EC9" w:rsidR="007847C2" w:rsidRPr="00653322" w:rsidRDefault="001C1A82" w:rsidP="00D0104E">
            <w:pPr>
              <w:jc w:val="center"/>
              <w:rPr>
                <w:b/>
                <w:bCs/>
              </w:rPr>
            </w:pPr>
            <w:r w:rsidRPr="004168E3">
              <w:rPr>
                <w:b/>
                <w:bCs/>
                <w:color w:val="7030A0"/>
              </w:rPr>
              <w:t>MİLLÎ MÜCADALE VE ATATÜRK</w:t>
            </w:r>
          </w:p>
        </w:tc>
      </w:tr>
      <w:tr w:rsidR="007847C2" w14:paraId="115B190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1AF4155E" w:rsidR="007847C2" w:rsidRDefault="00380522" w:rsidP="00D0104E">
            <w:pPr>
              <w:jc w:val="center"/>
            </w:pPr>
            <w:r w:rsidRPr="00380522">
              <w:rPr>
                <w:b/>
                <w:bCs/>
                <w:color w:val="C00000"/>
              </w:rPr>
              <w:t>6 MART 1915 GECESİ</w:t>
            </w:r>
          </w:p>
        </w:tc>
      </w:tr>
      <w:tr w:rsidR="007847C2" w14:paraId="1EE574E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77777777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7847C2" w14:paraId="776E91C0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04BB1ED8" w:rsidR="007847C2" w:rsidRPr="00A65A3E" w:rsidRDefault="00384BAF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Ekim</w:t>
            </w:r>
            <w:r w:rsidR="00FE6661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 Kasım 2022</w:t>
            </w:r>
          </w:p>
        </w:tc>
      </w:tr>
      <w:tr w:rsidR="007847C2" w14:paraId="03F8DBA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1ED38570" w14:textId="77777777" w:rsidR="004335D8" w:rsidRDefault="004335D8" w:rsidP="004335D8">
            <w:r>
              <w:t>T.5.3.1. Noktalama işaretlerine dikkat ederek sesli ve sessiz okur.</w:t>
            </w:r>
          </w:p>
          <w:p w14:paraId="33B2CDEA" w14:textId="77777777" w:rsidR="004335D8" w:rsidRDefault="004335D8" w:rsidP="004335D8">
            <w:r>
              <w:t>Söz Varlığı</w:t>
            </w:r>
          </w:p>
          <w:p w14:paraId="6D9254A2" w14:textId="77777777" w:rsidR="004335D8" w:rsidRDefault="004335D8" w:rsidP="004335D8">
            <w:r>
              <w:t>T.5.3.5. Bağlamdan yararlanarak bilmediği kelime ve kelime gruplarının anlamını tahmin eder.</w:t>
            </w:r>
          </w:p>
          <w:p w14:paraId="21C5C7C2" w14:textId="77777777" w:rsidR="004335D8" w:rsidRDefault="004335D8" w:rsidP="004335D8">
            <w:r>
              <w:t>T.5.3.6. Deyim ve atasözlerinin metne katkısını belirler.</w:t>
            </w:r>
          </w:p>
          <w:p w14:paraId="3B8D2F86" w14:textId="77777777" w:rsidR="004335D8" w:rsidRDefault="004335D8" w:rsidP="004335D8">
            <w:r>
              <w:t>T.5.3.9. Eş sesli kelimelerin anlamlarını ayırt eder. Anlama</w:t>
            </w:r>
          </w:p>
          <w:p w14:paraId="675FC3D7" w14:textId="505C0777" w:rsidR="004335D8" w:rsidRDefault="004335D8" w:rsidP="004335D8">
            <w:r>
              <w:t>T.5.3.13. Okuduklarını özetler.</w:t>
            </w:r>
            <w:r w:rsidR="00120400">
              <w:t xml:space="preserve"> </w:t>
            </w:r>
            <w:r>
              <w:t>T.5.3.16. Metindeki hikâye unsurlarını belirler.</w:t>
            </w:r>
          </w:p>
          <w:p w14:paraId="09289074" w14:textId="6317E12D" w:rsidR="004335D8" w:rsidRDefault="004335D8" w:rsidP="004335D8">
            <w:r>
              <w:t>T.5.3.19. Metinle ilgili sorulara cevap verir.</w:t>
            </w:r>
            <w:r w:rsidR="00120400">
              <w:t xml:space="preserve">     </w:t>
            </w:r>
            <w:r>
              <w:t>T.5.3.22. Görsellerle ilgili soruları cevaplar.</w:t>
            </w:r>
          </w:p>
          <w:p w14:paraId="743A78B8" w14:textId="77777777" w:rsidR="004335D8" w:rsidRDefault="004335D8" w:rsidP="004335D8">
            <w:r>
              <w:t>T.5.3.27. Metinler arasında karşılaştırma yapar.</w:t>
            </w:r>
          </w:p>
          <w:p w14:paraId="02362F19" w14:textId="77777777" w:rsidR="004335D8" w:rsidRDefault="004335D8" w:rsidP="004335D8">
            <w:r>
              <w:t>T.5.3.31. Okudukları ile ilgili çıkarımlarda bulunur.</w:t>
            </w:r>
          </w:p>
          <w:p w14:paraId="35BD2DB8" w14:textId="73B9761F" w:rsidR="008F5350" w:rsidRPr="00B51ADE" w:rsidRDefault="004335D8" w:rsidP="004335D8">
            <w:r>
              <w:t>T.5.3.32. Metindeki söz sanatlarını tespit eder. (Benzetme)</w:t>
            </w:r>
          </w:p>
        </w:tc>
      </w:tr>
      <w:tr w:rsidR="007847C2" w14:paraId="58754097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C97D93A" w14:textId="125D50B7" w:rsidR="007847C2" w:rsidRPr="00474939" w:rsidRDefault="007847C2" w:rsidP="00D0104E">
            <w:pPr>
              <w:rPr>
                <w:b/>
                <w:bCs/>
              </w:rPr>
            </w:pPr>
            <w:r w:rsidRPr="001402AA">
              <w:rPr>
                <w:b/>
                <w:bCs/>
              </w:rPr>
              <w:t xml:space="preserve">Soru-cevap, anlatım, açıklamalı okuma, dinleme, açıklayıcı anlatım, not alma, inceleme, uygulama, problem çözme, </w:t>
            </w:r>
            <w:proofErr w:type="spellStart"/>
            <w:r w:rsidR="005044E0">
              <w:rPr>
                <w:b/>
                <w:bCs/>
              </w:rPr>
              <w:t>iir</w:t>
            </w:r>
            <w:proofErr w:type="spellEnd"/>
            <w:r w:rsidR="005044E0">
              <w:rPr>
                <w:b/>
                <w:bCs/>
              </w:rPr>
              <w:t xml:space="preserve"> </w:t>
            </w:r>
            <w:r w:rsidRPr="001402AA">
              <w:rPr>
                <w:b/>
                <w:bCs/>
              </w:rPr>
              <w:t>, beyin fırtınası…</w:t>
            </w:r>
          </w:p>
        </w:tc>
      </w:tr>
      <w:tr w:rsidR="007847C2" w14:paraId="59D62E65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7EA9F984" w14:textId="77777777" w:rsidR="007847C2" w:rsidRPr="00474939" w:rsidRDefault="007847C2" w:rsidP="00D0104E">
            <w:pPr>
              <w:rPr>
                <w:b/>
                <w:bCs/>
              </w:rPr>
            </w:pPr>
            <w:r w:rsidRPr="00474939">
              <w:rPr>
                <w:b/>
                <w:bCs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7847C2" w14:paraId="030C288A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06F45396" w:rsidR="001D632A" w:rsidRPr="0043325D" w:rsidRDefault="000E2076" w:rsidP="00BF45E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6598">
              <w:rPr>
                <w:sz w:val="24"/>
                <w:szCs w:val="24"/>
              </w:rPr>
              <w:t xml:space="preserve"> </w:t>
            </w:r>
            <w:r w:rsidR="00B26A36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 </w:t>
            </w:r>
            <w:r w:rsidR="001D632A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B1820" w:rsidRPr="000B1820">
              <w:rPr>
                <w:rFonts w:ascii="NewCenturySchlbk-Roman" w:hAnsi="NewCenturySchlbk-Roman" w:cs="NewCenturySchlbk-Roman"/>
                <w:color w:val="1D1D1B"/>
              </w:rPr>
              <w:t>“Çanakkale Geçilmez!” sözünden ne anlıyorsunuz? Açıklayınız.</w:t>
            </w:r>
            <w:r w:rsidR="000B1820">
              <w:rPr>
                <w:rFonts w:ascii="NewCenturySchlbk-Roman" w:hAnsi="NewCenturySchlbk-Roman" w:cs="NewCenturySchlbk-Roman"/>
                <w:color w:val="1D1D1B"/>
              </w:rPr>
              <w:t xml:space="preserve"> Denilerek derse başlanacak. </w:t>
            </w:r>
            <w:r w:rsidR="000E03F7">
              <w:rPr>
                <w:rFonts w:ascii="NewCenturySchlbk-Roman" w:hAnsi="NewCenturySchlbk-Roman" w:cs="NewCenturySchlbk-Roman"/>
                <w:color w:val="1D1D1B"/>
              </w:rPr>
              <w:t xml:space="preserve">Metin sessiz olarak okunduktan sonra ilk etkinlikte anlamı verilen sözcükler bulunacak. </w:t>
            </w:r>
            <w:r w:rsidR="00830513">
              <w:rPr>
                <w:rFonts w:ascii="NewCenturySchlbk-Roman" w:hAnsi="NewCenturySchlbk-Roman" w:cs="NewCenturySchlbk-Roman"/>
                <w:color w:val="1D1D1B"/>
              </w:rPr>
              <w:t>2. Etkinlikte deyimlerin a</w:t>
            </w:r>
            <w:r w:rsidR="00011C80">
              <w:rPr>
                <w:rFonts w:ascii="NewCenturySchlbk-Roman" w:hAnsi="NewCenturySchlbk-Roman" w:cs="NewCenturySchlbk-Roman"/>
                <w:color w:val="1D1D1B"/>
              </w:rPr>
              <w:t>nl</w:t>
            </w:r>
            <w:r w:rsidR="00830513">
              <w:rPr>
                <w:rFonts w:ascii="NewCenturySchlbk-Roman" w:hAnsi="NewCenturySchlbk-Roman" w:cs="NewCenturySchlbk-Roman"/>
                <w:color w:val="1D1D1B"/>
              </w:rPr>
              <w:t xml:space="preserve">amları bulunacak. </w:t>
            </w:r>
            <w:r w:rsidR="00A77306">
              <w:rPr>
                <w:rFonts w:ascii="NewCenturySchlbk-Roman" w:hAnsi="NewCenturySchlbk-Roman" w:cs="NewCenturySchlbk-Roman"/>
                <w:color w:val="1D1D1B"/>
              </w:rPr>
              <w:t xml:space="preserve">Sonraki etkinlikte metni kavrama soruları cevaplanacak. 4. Etkinlikte </w:t>
            </w:r>
            <w:r w:rsidR="002B7DCD">
              <w:rPr>
                <w:rFonts w:ascii="NewCenturySchlbk-Roman" w:hAnsi="NewCenturySchlbk-Roman" w:cs="NewCenturySchlbk-Roman"/>
                <w:color w:val="1D1D1B"/>
              </w:rPr>
              <w:t xml:space="preserve">metinde </w:t>
            </w:r>
            <w:r w:rsidR="001B495F">
              <w:rPr>
                <w:rFonts w:ascii="NewCenturySchlbk-Roman" w:hAnsi="NewCenturySchlbk-Roman" w:cs="NewCenturySchlbk-Roman"/>
                <w:color w:val="1D1D1B"/>
              </w:rPr>
              <w:t xml:space="preserve">bazı sözcüklerin neden koyu renkle yazıldığı üzerinde durulacak. </w:t>
            </w:r>
            <w:r w:rsidR="004A0799">
              <w:rPr>
                <w:rFonts w:ascii="NewCenturySchlbk-Roman" w:hAnsi="NewCenturySchlbk-Roman" w:cs="NewCenturySchlbk-Roman"/>
                <w:color w:val="1D1D1B"/>
              </w:rPr>
              <w:t xml:space="preserve">Daha sonra </w:t>
            </w:r>
            <w:r w:rsidR="001247D7">
              <w:rPr>
                <w:rFonts w:ascii="NewCenturySchlbk-Roman" w:hAnsi="NewCenturySchlbk-Roman" w:cs="NewCenturySchlbk-Roman"/>
                <w:color w:val="1D1D1B"/>
              </w:rPr>
              <w:t xml:space="preserve">metnin </w:t>
            </w:r>
            <w:r w:rsidR="00C818ED">
              <w:rPr>
                <w:rFonts w:ascii="NewCenturySchlbk-Roman" w:hAnsi="NewCenturySchlbk-Roman" w:cs="NewCenturySchlbk-Roman"/>
                <w:color w:val="1D1D1B"/>
              </w:rPr>
              <w:t>hikâye</w:t>
            </w:r>
            <w:r w:rsidR="001247D7">
              <w:rPr>
                <w:rFonts w:ascii="NewCenturySchlbk-Roman" w:hAnsi="NewCenturySchlbk-Roman" w:cs="NewCenturySchlbk-Roman"/>
                <w:color w:val="1D1D1B"/>
              </w:rPr>
              <w:t xml:space="preserve"> haritası çıkarılacak. </w:t>
            </w:r>
            <w:r w:rsidR="00A710B0">
              <w:rPr>
                <w:rFonts w:ascii="NewCenturySchlbk-Roman" w:hAnsi="NewCenturySchlbk-Roman" w:cs="NewCenturySchlbk-Roman"/>
                <w:color w:val="1D1D1B"/>
              </w:rPr>
              <w:t xml:space="preserve">6. Etkinlikte cümlelerde geçen sesteş sözcükler bulunacak. </w:t>
            </w:r>
            <w:r w:rsidR="000A00F4">
              <w:rPr>
                <w:rFonts w:ascii="NewCenturySchlbk-Roman" w:hAnsi="NewCenturySchlbk-Roman" w:cs="NewCenturySchlbk-Roman"/>
                <w:color w:val="1D1D1B"/>
              </w:rPr>
              <w:t xml:space="preserve">Metnin özeti yazıldıktan sonra okunan metin ile kitabın verdiği Çanakkale şiiri biçim yönünden karşılaştırılacak. </w:t>
            </w:r>
            <w:r w:rsidR="004B7901">
              <w:rPr>
                <w:rFonts w:ascii="NewCenturySchlbk-Roman" w:hAnsi="NewCenturySchlbk-Roman" w:cs="NewCenturySchlbk-Roman"/>
                <w:color w:val="1D1D1B"/>
              </w:rPr>
              <w:t>9. Etkinlikte benzetme, abartma ve koşul cümleleri üzerinde durulacak</w:t>
            </w:r>
            <w:r w:rsidR="00386140">
              <w:rPr>
                <w:rFonts w:ascii="NewCenturySchlbk-Roman" w:hAnsi="NewCenturySchlbk-Roman" w:cs="NewCenturySchlbk-Roman"/>
                <w:color w:val="1D1D1B"/>
              </w:rPr>
              <w:t xml:space="preserve">. </w:t>
            </w:r>
            <w:r w:rsidR="004B7901">
              <w:rPr>
                <w:rFonts w:ascii="NewCenturySchlbk-Roman" w:hAnsi="NewCenturySchlbk-Roman" w:cs="NewCenturySchlbk-Roman"/>
                <w:color w:val="1D1D1B"/>
              </w:rPr>
              <w:t xml:space="preserve">Diğer etkinlikte </w:t>
            </w:r>
            <w:r w:rsidR="00982C58">
              <w:rPr>
                <w:rFonts w:ascii="NewCenturySchlbk-Roman" w:hAnsi="NewCenturySchlbk-Roman" w:cs="NewCenturySchlbk-Roman"/>
                <w:color w:val="1D1D1B"/>
              </w:rPr>
              <w:t xml:space="preserve">iki nokta işaretinin kullanım nedenleri belirlenip </w:t>
            </w:r>
            <w:r w:rsidR="00837A84">
              <w:rPr>
                <w:rFonts w:ascii="NewCenturySchlbk-Roman" w:hAnsi="NewCenturySchlbk-Roman" w:cs="NewCenturySchlbk-Roman"/>
                <w:color w:val="1D1D1B"/>
              </w:rPr>
              <w:t xml:space="preserve">boş bırakılan yerlere uygun noktalama işaretleri yazılacak. </w:t>
            </w:r>
            <w:r w:rsidR="009F0AF1">
              <w:rPr>
                <w:rFonts w:ascii="NewCenturySchlbk-Roman" w:hAnsi="NewCenturySchlbk-Roman" w:cs="NewCenturySchlbk-Roman"/>
                <w:color w:val="1D1D1B"/>
              </w:rPr>
              <w:t xml:space="preserve">12. </w:t>
            </w:r>
            <w:r w:rsidR="00BF45E7">
              <w:rPr>
                <w:rFonts w:ascii="NewCenturySchlbk-Roman" w:hAnsi="NewCenturySchlbk-Roman" w:cs="NewCenturySchlbk-Roman"/>
                <w:color w:val="1D1D1B"/>
              </w:rPr>
              <w:t xml:space="preserve">Etkinlikte </w:t>
            </w:r>
            <w:r w:rsidR="00BF45E7" w:rsidRPr="00BF45E7">
              <w:rPr>
                <w:rFonts w:ascii="NewCenturySchlbk-Roman" w:hAnsi="NewCenturySchlbk-Roman" w:cs="NewCenturySchlbk-Roman"/>
                <w:color w:val="1D1D1B"/>
              </w:rPr>
              <w:t>Görsellerin sizde uyandırdığı duyguları</w:t>
            </w:r>
            <w:r w:rsidR="00BF45E7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F45E7" w:rsidRPr="00BF45E7">
              <w:rPr>
                <w:rFonts w:ascii="NewCenturySchlbk-Roman" w:hAnsi="NewCenturySchlbk-Roman" w:cs="NewCenturySchlbk-Roman"/>
                <w:color w:val="1D1D1B"/>
              </w:rPr>
              <w:t>arkadaşlarınızla paylaşınız</w:t>
            </w:r>
            <w:r w:rsidR="0043558D">
              <w:rPr>
                <w:rFonts w:ascii="NewCenturySchlbk-Roman" w:hAnsi="NewCenturySchlbk-Roman" w:cs="NewCenturySchlbk-Roman"/>
                <w:color w:val="1D1D1B"/>
              </w:rPr>
              <w:t xml:space="preserve">, denilerek ders tamamlanacak. </w:t>
            </w:r>
          </w:p>
        </w:tc>
      </w:tr>
      <w:tr w:rsidR="007847C2" w14:paraId="1BE44DED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77777777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7DEA7EE0" w:rsidR="00EA708A" w:rsidRDefault="0049163F" w:rsidP="00D0104E">
            <w:r>
              <w:t xml:space="preserve">Nusrat mayın gemisi </w:t>
            </w:r>
            <w:r w:rsidR="009F46E7">
              <w:t>neyi</w:t>
            </w:r>
            <w:r w:rsidR="00EA708A">
              <w:t xml:space="preserve"> başarmıştır</w:t>
            </w:r>
          </w:p>
        </w:tc>
      </w:tr>
      <w:tr w:rsidR="007847C2" w14:paraId="02FCDFAD" w14:textId="77777777" w:rsidTr="000A00F4">
        <w:trPr>
          <w:trHeight w:val="85"/>
        </w:trPr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35DEBAF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77777777" w:rsidR="007847C2" w:rsidRPr="00474939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</w:rPr>
              <w:t>Bu plan bir haftalıktır.</w:t>
            </w:r>
          </w:p>
        </w:tc>
      </w:tr>
      <w:tr w:rsidR="007847C2" w14:paraId="13C7D3D3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16025154" w:rsidR="007847C2" w:rsidRPr="00EE309D" w:rsidRDefault="00384BAF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31 Ekim- 4 Kasım 2022</w:t>
            </w:r>
          </w:p>
        </w:tc>
      </w:tr>
      <w:tr w:rsidR="007847C2" w14:paraId="3A6E1B48" w14:textId="77777777" w:rsidTr="00B16C38">
        <w:tc>
          <w:tcPr>
            <w:tcW w:w="1838" w:type="dxa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408" w:type="dxa"/>
            <w:tcBorders>
              <w:top w:val="single" w:sz="4" w:space="0" w:color="FF0000"/>
              <w:left w:val="single" w:sz="18" w:space="0" w:color="FFFF00"/>
              <w:bottom w:val="double" w:sz="18" w:space="0" w:color="ED7D31" w:themeColor="accent2"/>
              <w:right w:val="single" w:sz="4" w:space="0" w:color="FF0000"/>
            </w:tcBorders>
            <w:shd w:val="clear" w:color="auto" w:fill="FFFFCC"/>
          </w:tcPr>
          <w:p w14:paraId="0D30B410" w14:textId="77777777" w:rsidR="007847C2" w:rsidRDefault="007847C2" w:rsidP="00D0104E">
            <w:pPr>
              <w:jc w:val="center"/>
              <w:rPr>
                <w:b/>
                <w:bCs/>
              </w:rPr>
            </w:pPr>
          </w:p>
          <w:p w14:paraId="207893EB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4" w:space="0" w:color="FF0000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</w:tbl>
    <w:bookmarkEnd w:id="0"/>
    <w:p w14:paraId="6A4ECD1A" w14:textId="42F56EC9" w:rsidR="007B6AA0" w:rsidRPr="007847C2" w:rsidRDefault="007847C2" w:rsidP="007847C2">
      <w:pPr>
        <w:pStyle w:val="ListeParagraf"/>
        <w:numPr>
          <w:ilvl w:val="0"/>
          <w:numId w:val="1"/>
        </w:numPr>
        <w:jc w:val="center"/>
        <w:rPr>
          <w:b/>
          <w:bCs/>
          <w:color w:val="7030A0"/>
          <w:sz w:val="24"/>
          <w:szCs w:val="24"/>
        </w:rPr>
      </w:pPr>
      <w:r w:rsidRPr="007847C2">
        <w:rPr>
          <w:b/>
          <w:bCs/>
          <w:color w:val="7030A0"/>
          <w:sz w:val="24"/>
          <w:szCs w:val="24"/>
        </w:rPr>
        <w:t xml:space="preserve">SINIF TÜRKÇE DERSİ GÜNLÜK </w:t>
      </w:r>
      <w:proofErr w:type="spellStart"/>
      <w:r w:rsidR="005B1BEB" w:rsidRPr="007847C2">
        <w:rPr>
          <w:b/>
          <w:bCs/>
          <w:color w:val="7030A0"/>
          <w:sz w:val="24"/>
          <w:szCs w:val="24"/>
        </w:rPr>
        <w:t>PL</w:t>
      </w:r>
      <w:r w:rsidR="005B1BEB">
        <w:rPr>
          <w:b/>
          <w:bCs/>
          <w:color w:val="7030A0"/>
          <w:sz w:val="24"/>
          <w:szCs w:val="24"/>
        </w:rPr>
        <w:t>A</w:t>
      </w:r>
      <w:r w:rsidR="005B1BEB" w:rsidRPr="007847C2">
        <w:rPr>
          <w:b/>
          <w:bCs/>
          <w:color w:val="7030A0"/>
          <w:sz w:val="24"/>
          <w:szCs w:val="24"/>
        </w:rPr>
        <w:t>NI</w:t>
      </w:r>
      <w:r w:rsidR="005E75AA">
        <w:rPr>
          <w:b/>
          <w:bCs/>
          <w:color w:val="7030A0"/>
          <w:sz w:val="24"/>
          <w:szCs w:val="24"/>
        </w:rPr>
        <w:t>iki</w:t>
      </w:r>
      <w:proofErr w:type="spellEnd"/>
      <w:r w:rsidR="005E75AA">
        <w:rPr>
          <w:b/>
          <w:bCs/>
          <w:color w:val="7030A0"/>
          <w:sz w:val="24"/>
          <w:szCs w:val="24"/>
        </w:rPr>
        <w:t xml:space="preserve"> nokta işaretinin kullanım nedenleri belirlenip 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83129"/>
    <w:rsid w:val="00092DD5"/>
    <w:rsid w:val="000A00F4"/>
    <w:rsid w:val="000A14FE"/>
    <w:rsid w:val="000B1820"/>
    <w:rsid w:val="000E03F7"/>
    <w:rsid w:val="000E2076"/>
    <w:rsid w:val="00100025"/>
    <w:rsid w:val="00115857"/>
    <w:rsid w:val="00120400"/>
    <w:rsid w:val="001247D7"/>
    <w:rsid w:val="00167186"/>
    <w:rsid w:val="001A3933"/>
    <w:rsid w:val="001B495F"/>
    <w:rsid w:val="001C1A82"/>
    <w:rsid w:val="001D632A"/>
    <w:rsid w:val="001E0709"/>
    <w:rsid w:val="002211A9"/>
    <w:rsid w:val="002563C9"/>
    <w:rsid w:val="002B7DCD"/>
    <w:rsid w:val="002D2496"/>
    <w:rsid w:val="003056BB"/>
    <w:rsid w:val="0033230D"/>
    <w:rsid w:val="00380522"/>
    <w:rsid w:val="00384BAF"/>
    <w:rsid w:val="00386140"/>
    <w:rsid w:val="003A6117"/>
    <w:rsid w:val="003E69B8"/>
    <w:rsid w:val="004168E3"/>
    <w:rsid w:val="0043325D"/>
    <w:rsid w:val="004335D8"/>
    <w:rsid w:val="0043558D"/>
    <w:rsid w:val="00451696"/>
    <w:rsid w:val="0049163F"/>
    <w:rsid w:val="004A0799"/>
    <w:rsid w:val="004B582E"/>
    <w:rsid w:val="004B67F5"/>
    <w:rsid w:val="004B7901"/>
    <w:rsid w:val="004D6598"/>
    <w:rsid w:val="004E4C84"/>
    <w:rsid w:val="005044E0"/>
    <w:rsid w:val="00507393"/>
    <w:rsid w:val="0052373C"/>
    <w:rsid w:val="00524AD3"/>
    <w:rsid w:val="00577A26"/>
    <w:rsid w:val="005B1BEB"/>
    <w:rsid w:val="005E75AA"/>
    <w:rsid w:val="00616F57"/>
    <w:rsid w:val="00680691"/>
    <w:rsid w:val="007847C2"/>
    <w:rsid w:val="0079789B"/>
    <w:rsid w:val="007B6AA0"/>
    <w:rsid w:val="00830513"/>
    <w:rsid w:val="00837A84"/>
    <w:rsid w:val="00882F82"/>
    <w:rsid w:val="008F5350"/>
    <w:rsid w:val="00905519"/>
    <w:rsid w:val="00953771"/>
    <w:rsid w:val="00982C58"/>
    <w:rsid w:val="009F0AF1"/>
    <w:rsid w:val="009F46E7"/>
    <w:rsid w:val="00A0277A"/>
    <w:rsid w:val="00A710B0"/>
    <w:rsid w:val="00A77306"/>
    <w:rsid w:val="00A93E08"/>
    <w:rsid w:val="00A9591D"/>
    <w:rsid w:val="00B16C38"/>
    <w:rsid w:val="00B26A36"/>
    <w:rsid w:val="00B51ADE"/>
    <w:rsid w:val="00B93D2A"/>
    <w:rsid w:val="00BA41DF"/>
    <w:rsid w:val="00BF45E7"/>
    <w:rsid w:val="00BF7A14"/>
    <w:rsid w:val="00C27C69"/>
    <w:rsid w:val="00C80887"/>
    <w:rsid w:val="00C818ED"/>
    <w:rsid w:val="00CB2194"/>
    <w:rsid w:val="00D173A4"/>
    <w:rsid w:val="00D45D8C"/>
    <w:rsid w:val="00DB2566"/>
    <w:rsid w:val="00DE3185"/>
    <w:rsid w:val="00E30CCD"/>
    <w:rsid w:val="00EA708A"/>
    <w:rsid w:val="00ED7549"/>
    <w:rsid w:val="00EF6FC3"/>
    <w:rsid w:val="00F06F7E"/>
    <w:rsid w:val="00F8048D"/>
    <w:rsid w:val="00FA21A6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90</cp:revision>
  <dcterms:created xsi:type="dcterms:W3CDTF">2022-10-01T09:22:00Z</dcterms:created>
  <dcterms:modified xsi:type="dcterms:W3CDTF">2022-10-29T11:18:00Z</dcterms:modified>
</cp:coreProperties>
</file>